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DDE" w:rsidRPr="001120CB" w:rsidRDefault="00625DDE" w:rsidP="00F6165B">
      <w:pPr>
        <w:jc w:val="right"/>
        <w:rPr>
          <w:lang w:val="en-GB"/>
        </w:rPr>
      </w:pPr>
    </w:p>
    <w:p w:rsidR="0004470D" w:rsidRPr="001120CB" w:rsidRDefault="00346BEA" w:rsidP="00B52BEE">
      <w:pPr>
        <w:pStyle w:val="Otsikko3"/>
        <w:rPr>
          <w:rFonts w:ascii="Arial" w:hAnsi="Arial" w:cs="Arial"/>
          <w:b/>
          <w:szCs w:val="22"/>
          <w:lang w:val="en-GB"/>
        </w:rPr>
      </w:pPr>
      <w:r w:rsidRPr="001120CB">
        <w:rPr>
          <w:noProof/>
          <w:sz w:val="28"/>
        </w:rPr>
        <mc:AlternateContent>
          <mc:Choice Requires="wps">
            <w:drawing>
              <wp:anchor distT="91440" distB="91440" distL="137160" distR="137160" simplePos="0" relativeHeight="251658240" behindDoc="0" locked="0" layoutInCell="1" allowOverlap="1" wp14:anchorId="37E2D8C1" wp14:editId="25972E27">
                <wp:simplePos x="0" y="0"/>
                <wp:positionH relativeFrom="margin">
                  <wp:posOffset>153670</wp:posOffset>
                </wp:positionH>
                <wp:positionV relativeFrom="margin">
                  <wp:posOffset>623389</wp:posOffset>
                </wp:positionV>
                <wp:extent cx="5905500" cy="1866900"/>
                <wp:effectExtent l="0" t="0" r="19050" b="19050"/>
                <wp:wrapSquare wrapText="bothSides"/>
                <wp:docPr id="140" name="Tekstiruutu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18669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5E4" w:rsidRPr="00A55F39" w:rsidRDefault="003B75E4" w:rsidP="003B75E4">
                            <w:pPr>
                              <w:ind w:left="284"/>
                              <w:jc w:val="both"/>
                              <w:rPr>
                                <w:i/>
                                <w:lang w:val="en-US"/>
                              </w:rPr>
                            </w:pPr>
                            <w:r w:rsidRPr="003B75E4">
                              <w:rPr>
                                <w:i/>
                                <w:lang w:val="en-GB"/>
                              </w:rPr>
                              <w:t xml:space="preserve">This recommendation is an update of the recommended intake of vitamin D </w:t>
                            </w:r>
                            <w:r w:rsidR="00A55F39">
                              <w:rPr>
                                <w:i/>
                                <w:lang w:val="en-GB"/>
                              </w:rPr>
                              <w:t xml:space="preserve">supplements </w:t>
                            </w:r>
                            <w:r w:rsidRPr="003B75E4">
                              <w:rPr>
                                <w:i/>
                                <w:lang w:val="en-GB"/>
                              </w:rPr>
                              <w:t>for infants, as the vitamin D content in infant formulae and follow-on formulae will be changing in accordance with the new EU regulations.</w:t>
                            </w:r>
                            <w:r w:rsidRPr="00A55F39">
                              <w:rPr>
                                <w:i/>
                                <w:lang w:val="en-US"/>
                              </w:rPr>
                              <w:t xml:space="preserve"> </w:t>
                            </w:r>
                            <w:r w:rsidRPr="003B75E4">
                              <w:rPr>
                                <w:i/>
                                <w:lang w:val="en-GB"/>
                              </w:rPr>
                              <w:t>The recommendation is to ensure a</w:t>
                            </w:r>
                            <w:r w:rsidR="00A55F39">
                              <w:rPr>
                                <w:i/>
                                <w:lang w:val="en-GB"/>
                              </w:rPr>
                              <w:t>n</w:t>
                            </w:r>
                            <w:r w:rsidRPr="003B75E4">
                              <w:rPr>
                                <w:i/>
                                <w:lang w:val="en-GB"/>
                              </w:rPr>
                              <w:t xml:space="preserve"> </w:t>
                            </w:r>
                            <w:r w:rsidR="00A55F39">
                              <w:rPr>
                                <w:i/>
                                <w:lang w:val="en-GB"/>
                              </w:rPr>
                              <w:t>adequate</w:t>
                            </w:r>
                            <w:r w:rsidRPr="003B75E4">
                              <w:rPr>
                                <w:i/>
                                <w:lang w:val="en-GB"/>
                              </w:rPr>
                              <w:t xml:space="preserve"> intake of vitamin D for infants.</w:t>
                            </w:r>
                          </w:p>
                          <w:p w:rsidR="003B75E4" w:rsidRPr="00A55F39" w:rsidRDefault="003B75E4" w:rsidP="003B75E4">
                            <w:pPr>
                              <w:ind w:left="284"/>
                              <w:jc w:val="both"/>
                              <w:rPr>
                                <w:i/>
                                <w:lang w:val="en-US"/>
                              </w:rPr>
                            </w:pPr>
                          </w:p>
                          <w:p w:rsidR="003833C6" w:rsidRPr="00A55F39" w:rsidRDefault="003B75E4" w:rsidP="003B75E4">
                            <w:pPr>
                              <w:ind w:left="284"/>
                              <w:jc w:val="both"/>
                              <w:rPr>
                                <w:caps/>
                                <w:color w:val="000000" w:themeColor="text1"/>
                                <w:sz w:val="25"/>
                                <w:szCs w:val="25"/>
                                <w:lang w:val="en-US"/>
                              </w:rPr>
                            </w:pPr>
                            <w:r w:rsidRPr="003B75E4">
                              <w:rPr>
                                <w:i/>
                                <w:lang w:val="en-GB"/>
                              </w:rPr>
                              <w:t xml:space="preserve">The vitamin D </w:t>
                            </w:r>
                            <w:r w:rsidR="00A55F39">
                              <w:rPr>
                                <w:i/>
                                <w:lang w:val="en-GB"/>
                              </w:rPr>
                              <w:t xml:space="preserve">supplementation </w:t>
                            </w:r>
                            <w:r w:rsidRPr="003B75E4">
                              <w:rPr>
                                <w:i/>
                                <w:lang w:val="en-GB"/>
                              </w:rPr>
                              <w:t xml:space="preserve">is given to </w:t>
                            </w:r>
                            <w:r w:rsidR="00A55F39">
                              <w:rPr>
                                <w:i/>
                                <w:lang w:val="en-GB"/>
                              </w:rPr>
                              <w:t xml:space="preserve">infants (0-12 months of age) </w:t>
                            </w:r>
                            <w:r w:rsidRPr="003B75E4">
                              <w:rPr>
                                <w:i/>
                                <w:lang w:val="en-GB"/>
                              </w:rPr>
                              <w:t xml:space="preserve">individually, based on whether the infant is </w:t>
                            </w:r>
                            <w:r w:rsidR="00A55F39">
                              <w:rPr>
                                <w:i/>
                                <w:lang w:val="en-GB"/>
                              </w:rPr>
                              <w:t xml:space="preserve">exclusively </w:t>
                            </w:r>
                            <w:r w:rsidRPr="00A55F39">
                              <w:rPr>
                                <w:i/>
                                <w:lang w:val="en-GB"/>
                              </w:rPr>
                              <w:t xml:space="preserve">breast </w:t>
                            </w:r>
                            <w:r w:rsidR="00635631">
                              <w:rPr>
                                <w:i/>
                                <w:lang w:val="en-GB"/>
                              </w:rPr>
                              <w:t xml:space="preserve">fed </w:t>
                            </w:r>
                            <w:r w:rsidRPr="003B75E4">
                              <w:rPr>
                                <w:i/>
                                <w:lang w:val="en-GB"/>
                              </w:rPr>
                              <w:t xml:space="preserve">or </w:t>
                            </w:r>
                            <w:r w:rsidR="00635631">
                              <w:rPr>
                                <w:i/>
                                <w:lang w:val="en-GB"/>
                              </w:rPr>
                              <w:t xml:space="preserve">given </w:t>
                            </w:r>
                            <w:r w:rsidRPr="003B75E4">
                              <w:rPr>
                                <w:i/>
                                <w:lang w:val="en-GB"/>
                              </w:rPr>
                              <w:t>also an infant formula or a follow-on formula.</w:t>
                            </w:r>
                            <w:r w:rsidRPr="00A55F39">
                              <w:rPr>
                                <w:i/>
                                <w:lang w:val="en-US"/>
                              </w:rPr>
                              <w:t xml:space="preserve"> </w:t>
                            </w:r>
                            <w:r w:rsidRPr="003B75E4">
                              <w:rPr>
                                <w:i/>
                                <w:lang w:val="en-GB"/>
                              </w:rPr>
                              <w:t xml:space="preserve">The quantity of the vitamin D </w:t>
                            </w:r>
                            <w:r w:rsidR="00635631">
                              <w:rPr>
                                <w:i/>
                                <w:lang w:val="en-GB"/>
                              </w:rPr>
                              <w:t xml:space="preserve">supplement </w:t>
                            </w:r>
                            <w:r w:rsidRPr="003B75E4">
                              <w:rPr>
                                <w:i/>
                                <w:lang w:val="en-GB"/>
                              </w:rPr>
                              <w:t>is reduced if the child is given 500 ml or more infant formula or follow-on formula a day</w:t>
                            </w:r>
                            <w:r w:rsidR="003833C6" w:rsidRPr="00A55F39">
                              <w:rPr>
                                <w:i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2286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2D8C1" id="_x0000_t202" coordsize="21600,21600" o:spt="202" path="m,l,21600r21600,l21600,xe">
                <v:stroke joinstyle="miter"/>
                <v:path gradientshapeok="t" o:connecttype="rect"/>
              </v:shapetype>
              <v:shape id="Tekstiruutu 140" o:spid="_x0000_s1026" type="#_x0000_t202" style="position:absolute;margin-left:12.1pt;margin-top:49.1pt;width:465pt;height:147pt;z-index:25165824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" filled="f" strokecolor="black [3213]" strokeweight="1.25pt">
                <v:textbox inset="0,0,18pt,0">
                  <w:txbxContent>
                    <w:p w:rsidR="003B75E4" w:rsidRPr="00A55F39" w:rsidRDefault="003B75E4" w:rsidP="003B75E4">
                      <w:pPr>
                        <w:ind w:left="284"/>
                        <w:jc w:val="both"/>
                        <w:rPr>
                          <w:i/>
                          <w:lang w:val="en-US"/>
                        </w:rPr>
                      </w:pPr>
                      <w:r w:rsidRPr="003B75E4">
                        <w:rPr>
                          <w:i/>
                          <w:lang w:val="en-GB"/>
                        </w:rPr>
                        <w:t xml:space="preserve">This recommendation is an update of the recommended intake of vitamin D </w:t>
                      </w:r>
                      <w:r w:rsidR="00A55F39">
                        <w:rPr>
                          <w:i/>
                          <w:lang w:val="en-GB"/>
                        </w:rPr>
                        <w:t xml:space="preserve">supplements </w:t>
                      </w:r>
                      <w:r w:rsidRPr="003B75E4">
                        <w:rPr>
                          <w:i/>
                          <w:lang w:val="en-GB"/>
                        </w:rPr>
                        <w:t>for infants, as the vitamin D content in infant formulae and follow-on formulae will be changing in accordance with the new EU regulations.</w:t>
                      </w:r>
                      <w:r w:rsidRPr="00A55F39">
                        <w:rPr>
                          <w:i/>
                          <w:lang w:val="en-US"/>
                        </w:rPr>
                        <w:t xml:space="preserve"> </w:t>
                      </w:r>
                      <w:r w:rsidRPr="003B75E4">
                        <w:rPr>
                          <w:i/>
                          <w:lang w:val="en-GB"/>
                        </w:rPr>
                        <w:t>The recommendation is to ensure a</w:t>
                      </w:r>
                      <w:r w:rsidR="00A55F39">
                        <w:rPr>
                          <w:i/>
                          <w:lang w:val="en-GB"/>
                        </w:rPr>
                        <w:t>n</w:t>
                      </w:r>
                      <w:r w:rsidRPr="003B75E4">
                        <w:rPr>
                          <w:i/>
                          <w:lang w:val="en-GB"/>
                        </w:rPr>
                        <w:t xml:space="preserve"> </w:t>
                      </w:r>
                      <w:r w:rsidR="00A55F39">
                        <w:rPr>
                          <w:i/>
                          <w:lang w:val="en-GB"/>
                        </w:rPr>
                        <w:t>adequate</w:t>
                      </w:r>
                      <w:r w:rsidRPr="003B75E4">
                        <w:rPr>
                          <w:i/>
                          <w:lang w:val="en-GB"/>
                        </w:rPr>
                        <w:t xml:space="preserve"> intake of vitamin D for infants.</w:t>
                      </w:r>
                    </w:p>
                    <w:p w:rsidR="003B75E4" w:rsidRPr="00A55F39" w:rsidRDefault="003B75E4" w:rsidP="003B75E4">
                      <w:pPr>
                        <w:ind w:left="284"/>
                        <w:jc w:val="both"/>
                        <w:rPr>
                          <w:i/>
                          <w:lang w:val="en-US"/>
                        </w:rPr>
                      </w:pPr>
                    </w:p>
                    <w:p w:rsidR="003833C6" w:rsidRPr="00A55F39" w:rsidRDefault="003B75E4" w:rsidP="003B75E4">
                      <w:pPr>
                        <w:ind w:left="284"/>
                        <w:jc w:val="both"/>
                        <w:rPr>
                          <w:caps/>
                          <w:color w:val="000000" w:themeColor="text1"/>
                          <w:sz w:val="25"/>
                          <w:szCs w:val="25"/>
                          <w:lang w:val="en-US"/>
                        </w:rPr>
                      </w:pPr>
                      <w:r w:rsidRPr="003B75E4">
                        <w:rPr>
                          <w:i/>
                          <w:lang w:val="en-GB"/>
                        </w:rPr>
                        <w:t xml:space="preserve">The vitamin D </w:t>
                      </w:r>
                      <w:r w:rsidR="00A55F39">
                        <w:rPr>
                          <w:i/>
                          <w:lang w:val="en-GB"/>
                        </w:rPr>
                        <w:t xml:space="preserve">supplementation </w:t>
                      </w:r>
                      <w:r w:rsidRPr="003B75E4">
                        <w:rPr>
                          <w:i/>
                          <w:lang w:val="en-GB"/>
                        </w:rPr>
                        <w:t xml:space="preserve">is given to </w:t>
                      </w:r>
                      <w:r w:rsidR="00A55F39">
                        <w:rPr>
                          <w:i/>
                          <w:lang w:val="en-GB"/>
                        </w:rPr>
                        <w:t xml:space="preserve">infants (0-12 months of age) </w:t>
                      </w:r>
                      <w:r w:rsidRPr="003B75E4">
                        <w:rPr>
                          <w:i/>
                          <w:lang w:val="en-GB"/>
                        </w:rPr>
                        <w:t xml:space="preserve">individually, based on whether the infant is </w:t>
                      </w:r>
                      <w:r w:rsidR="00A55F39">
                        <w:rPr>
                          <w:i/>
                          <w:lang w:val="en-GB"/>
                        </w:rPr>
                        <w:t xml:space="preserve">exclusively </w:t>
                      </w:r>
                      <w:r w:rsidRPr="00A55F39">
                        <w:rPr>
                          <w:i/>
                          <w:lang w:val="en-GB"/>
                        </w:rPr>
                        <w:t xml:space="preserve">breast </w:t>
                      </w:r>
                      <w:r w:rsidR="00635631">
                        <w:rPr>
                          <w:i/>
                          <w:lang w:val="en-GB"/>
                        </w:rPr>
                        <w:t xml:space="preserve">fed </w:t>
                      </w:r>
                      <w:r w:rsidRPr="003B75E4">
                        <w:rPr>
                          <w:i/>
                          <w:lang w:val="en-GB"/>
                        </w:rPr>
                        <w:t xml:space="preserve">or </w:t>
                      </w:r>
                      <w:r w:rsidR="00635631">
                        <w:rPr>
                          <w:i/>
                          <w:lang w:val="en-GB"/>
                        </w:rPr>
                        <w:t xml:space="preserve">given </w:t>
                      </w:r>
                      <w:r w:rsidRPr="003B75E4">
                        <w:rPr>
                          <w:i/>
                          <w:lang w:val="en-GB"/>
                        </w:rPr>
                        <w:t>also an infant formula or a follow-on formula.</w:t>
                      </w:r>
                      <w:r w:rsidRPr="00A55F39">
                        <w:rPr>
                          <w:i/>
                          <w:lang w:val="en-US"/>
                        </w:rPr>
                        <w:t xml:space="preserve"> </w:t>
                      </w:r>
                      <w:r w:rsidRPr="003B75E4">
                        <w:rPr>
                          <w:i/>
                          <w:lang w:val="en-GB"/>
                        </w:rPr>
                        <w:t xml:space="preserve">The quantity of the vitamin D </w:t>
                      </w:r>
                      <w:r w:rsidR="00635631">
                        <w:rPr>
                          <w:i/>
                          <w:lang w:val="en-GB"/>
                        </w:rPr>
                        <w:t xml:space="preserve">supplement </w:t>
                      </w:r>
                      <w:r w:rsidRPr="003B75E4">
                        <w:rPr>
                          <w:i/>
                          <w:lang w:val="en-GB"/>
                        </w:rPr>
                        <w:t>is reduced if the child is given 500 ml or more infant formula or follow-on formula a day</w:t>
                      </w:r>
                      <w:r w:rsidR="003833C6" w:rsidRPr="00A55F39">
                        <w:rPr>
                          <w:i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D6638" w:rsidRPr="001120CB">
        <w:rPr>
          <w:rFonts w:ascii="Arial" w:hAnsi="Arial" w:cs="Arial"/>
          <w:b/>
          <w:szCs w:val="22"/>
          <w:lang w:val="en-GB"/>
        </w:rPr>
        <w:t xml:space="preserve">RECOMMENDED INTAKE </w:t>
      </w:r>
      <w:r w:rsidR="006050CF" w:rsidRPr="001120CB">
        <w:rPr>
          <w:rFonts w:ascii="Arial" w:hAnsi="Arial" w:cs="Arial"/>
          <w:b/>
          <w:szCs w:val="22"/>
          <w:lang w:val="en-GB"/>
        </w:rPr>
        <w:t>OF</w:t>
      </w:r>
      <w:r w:rsidR="00ED6638" w:rsidRPr="001120CB">
        <w:rPr>
          <w:rFonts w:ascii="Arial" w:hAnsi="Arial" w:cs="Arial"/>
          <w:b/>
          <w:szCs w:val="22"/>
          <w:lang w:val="en-GB"/>
        </w:rPr>
        <w:t xml:space="preserve"> VITAMIN D</w:t>
      </w:r>
      <w:r w:rsidR="00A55F39">
        <w:rPr>
          <w:rFonts w:ascii="Arial" w:hAnsi="Arial" w:cs="Arial"/>
          <w:b/>
          <w:szCs w:val="22"/>
          <w:lang w:val="en-GB"/>
        </w:rPr>
        <w:t xml:space="preserve"> SUPPLEMENTS</w:t>
      </w:r>
      <w:r w:rsidR="00ED6638" w:rsidRPr="001120CB">
        <w:rPr>
          <w:rFonts w:ascii="Arial" w:hAnsi="Arial" w:cs="Arial"/>
          <w:b/>
          <w:szCs w:val="22"/>
          <w:lang w:val="en-GB"/>
        </w:rPr>
        <w:t xml:space="preserve"> FOR INFANTS</w:t>
      </w:r>
    </w:p>
    <w:p w:rsidR="00F6165B" w:rsidRPr="001120CB" w:rsidRDefault="00F6165B" w:rsidP="00073136">
      <w:pPr>
        <w:kinsoku w:val="0"/>
        <w:overflowPunct w:val="0"/>
        <w:textAlignment w:val="baseline"/>
        <w:rPr>
          <w:rFonts w:ascii="Arial" w:eastAsiaTheme="minorEastAsia" w:hAnsi="Arial" w:cstheme="minorBidi"/>
          <w:b/>
          <w:bCs/>
          <w:color w:val="000000" w:themeColor="text1"/>
          <w:kern w:val="24"/>
          <w:sz w:val="22"/>
          <w:szCs w:val="48"/>
          <w:lang w:val="en-GB"/>
        </w:rPr>
      </w:pPr>
    </w:p>
    <w:p w:rsidR="00ED464A" w:rsidRPr="001120CB" w:rsidRDefault="00FC51A4" w:rsidP="00073136">
      <w:pPr>
        <w:kinsoku w:val="0"/>
        <w:overflowPunct w:val="0"/>
        <w:textAlignment w:val="baseline"/>
        <w:rPr>
          <w:rFonts w:ascii="Arial" w:eastAsiaTheme="minorEastAsia" w:hAnsi="Arial" w:cstheme="minorBidi"/>
          <w:b/>
          <w:bCs/>
          <w:color w:val="000000" w:themeColor="text1"/>
          <w:kern w:val="24"/>
          <w:sz w:val="22"/>
          <w:szCs w:val="48"/>
          <w:lang w:val="en-GB"/>
        </w:rPr>
      </w:pPr>
      <w:r w:rsidRPr="001120CB">
        <w:rPr>
          <w:rFonts w:ascii="Arial" w:eastAsiaTheme="minorEastAsia" w:hAnsi="Arial" w:cstheme="minorBidi"/>
          <w:b/>
          <w:bCs/>
          <w:color w:val="000000" w:themeColor="text1"/>
          <w:kern w:val="24"/>
          <w:sz w:val="22"/>
          <w:szCs w:val="48"/>
          <w:lang w:val="en-GB"/>
        </w:rPr>
        <w:t xml:space="preserve">Updated recommendation for the use of vitamin D </w:t>
      </w:r>
      <w:r w:rsidR="00635631">
        <w:rPr>
          <w:rFonts w:ascii="Arial" w:eastAsiaTheme="minorEastAsia" w:hAnsi="Arial" w:cstheme="minorBidi"/>
          <w:b/>
          <w:bCs/>
          <w:color w:val="000000" w:themeColor="text1"/>
          <w:kern w:val="24"/>
          <w:sz w:val="22"/>
          <w:szCs w:val="48"/>
          <w:lang w:val="en-GB"/>
        </w:rPr>
        <w:t xml:space="preserve">supplementation </w:t>
      </w:r>
      <w:r w:rsidRPr="001120CB">
        <w:rPr>
          <w:rFonts w:ascii="Arial" w:eastAsiaTheme="minorEastAsia" w:hAnsi="Arial" w:cstheme="minorBidi"/>
          <w:b/>
          <w:bCs/>
          <w:color w:val="000000" w:themeColor="text1"/>
          <w:kern w:val="24"/>
          <w:sz w:val="22"/>
          <w:szCs w:val="48"/>
          <w:lang w:val="en-GB"/>
        </w:rPr>
        <w:t>for infants</w:t>
      </w:r>
    </w:p>
    <w:p w:rsidR="00ED464A" w:rsidRPr="001120CB" w:rsidRDefault="00ED464A" w:rsidP="00073136">
      <w:pPr>
        <w:kinsoku w:val="0"/>
        <w:overflowPunct w:val="0"/>
        <w:textAlignment w:val="baseline"/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</w:pPr>
      <w:bookmarkStart w:id="0" w:name="_GoBack"/>
    </w:p>
    <w:bookmarkEnd w:id="0"/>
    <w:p w:rsidR="0004470D" w:rsidRPr="001120CB" w:rsidRDefault="00FC51A4" w:rsidP="003833C6">
      <w:pPr>
        <w:kinsoku w:val="0"/>
        <w:overflowPunct w:val="0"/>
        <w:textAlignment w:val="baseline"/>
        <w:rPr>
          <w:sz w:val="22"/>
          <w:lang w:val="en-GB"/>
        </w:rPr>
      </w:pPr>
      <w:r w:rsidRPr="001120CB">
        <w:rPr>
          <w:rFonts w:ascii="Arial" w:hAnsi="Arial" w:cs="Arial"/>
          <w:sz w:val="22"/>
          <w:szCs w:val="22"/>
          <w:lang w:val="en-GB"/>
        </w:rPr>
        <w:t xml:space="preserve">All children need </w:t>
      </w:r>
      <w:r w:rsidR="008A53FF" w:rsidRPr="001120CB">
        <w:rPr>
          <w:rFonts w:ascii="Arial" w:hAnsi="Arial" w:cs="Arial"/>
          <w:sz w:val="22"/>
          <w:szCs w:val="22"/>
          <w:lang w:val="en-GB"/>
        </w:rPr>
        <w:t xml:space="preserve">to be given </w:t>
      </w:r>
      <w:r w:rsidRPr="001120CB">
        <w:rPr>
          <w:rFonts w:ascii="Arial" w:hAnsi="Arial" w:cs="Arial"/>
          <w:sz w:val="22"/>
          <w:szCs w:val="22"/>
          <w:lang w:val="en-GB"/>
        </w:rPr>
        <w:t xml:space="preserve">a reliable Vitamin D </w:t>
      </w:r>
      <w:r w:rsidR="00635631">
        <w:rPr>
          <w:rFonts w:ascii="Arial" w:hAnsi="Arial" w:cs="Arial"/>
          <w:sz w:val="22"/>
          <w:szCs w:val="22"/>
          <w:lang w:val="en-GB"/>
        </w:rPr>
        <w:t xml:space="preserve">supplementation </w:t>
      </w:r>
      <w:r w:rsidRPr="001120CB">
        <w:rPr>
          <w:rFonts w:ascii="Arial" w:hAnsi="Arial" w:cs="Arial"/>
          <w:sz w:val="22"/>
          <w:szCs w:val="22"/>
          <w:lang w:val="en-GB"/>
        </w:rPr>
        <w:t>from the age of two weeks.</w:t>
      </w:r>
      <w:r w:rsidR="00EB7AEE" w:rsidRPr="001120CB">
        <w:rPr>
          <w:rFonts w:ascii="Arial" w:hAnsi="Arial" w:cs="Arial"/>
          <w:sz w:val="22"/>
          <w:szCs w:val="22"/>
          <w:lang w:val="en-GB"/>
        </w:rPr>
        <w:t xml:space="preserve"> </w:t>
      </w:r>
      <w:r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>The dosage of vitamin D</w:t>
      </w:r>
      <w:r w:rsidR="00635631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supplementation</w:t>
      </w:r>
      <w:r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for infants has to </w:t>
      </w:r>
      <w:proofErr w:type="gramStart"/>
      <w:r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>take into account</w:t>
      </w:r>
      <w:proofErr w:type="gramEnd"/>
      <w:r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the </w:t>
      </w:r>
      <w:r w:rsidR="006050CF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>quantity</w:t>
      </w:r>
      <w:r w:rsidR="002E6124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of </w:t>
      </w:r>
      <w:r w:rsidR="006050CF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any </w:t>
      </w:r>
      <w:r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>intake of infant formula/</w:t>
      </w:r>
      <w:r w:rsidR="002E6124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>f</w:t>
      </w:r>
      <w:r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ollow-on formula </w:t>
      </w:r>
      <w:r w:rsidR="000D0E1B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>by</w:t>
      </w:r>
      <w:r w:rsidR="002E6124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the infant.</w:t>
      </w:r>
      <w:r w:rsidR="005D31AE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</w:t>
      </w:r>
      <w:r w:rsidR="002E6124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>This ensure</w:t>
      </w:r>
      <w:r w:rsidR="00B66328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>s</w:t>
      </w:r>
      <w:r w:rsidR="002E6124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that the infant's intake of vitamin D is in accordance with the recommendation and prevent</w:t>
      </w:r>
      <w:r w:rsidR="00B66328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>s</w:t>
      </w:r>
      <w:r w:rsidR="002E6124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the safe intake from being exceeded.</w:t>
      </w:r>
      <w:r w:rsidR="00ED464A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</w:t>
      </w:r>
    </w:p>
    <w:p w:rsidR="00AB0773" w:rsidRPr="001120CB" w:rsidRDefault="002E6124" w:rsidP="008B1C44">
      <w:pPr>
        <w:pStyle w:val="NormaaliWWW"/>
        <w:rPr>
          <w:rFonts w:ascii="Arial" w:hAnsi="Arial" w:cs="Arial"/>
          <w:sz w:val="22"/>
          <w:szCs w:val="22"/>
          <w:lang w:val="en-GB"/>
        </w:rPr>
      </w:pPr>
      <w:r w:rsidRPr="001120CB">
        <w:rPr>
          <w:rFonts w:ascii="Arial" w:hAnsi="Arial" w:cs="Arial"/>
          <w:sz w:val="22"/>
          <w:szCs w:val="22"/>
          <w:lang w:val="en-GB"/>
        </w:rPr>
        <w:t xml:space="preserve">Children who </w:t>
      </w:r>
      <w:r w:rsidR="00AB5054" w:rsidRPr="001120CB">
        <w:rPr>
          <w:rFonts w:ascii="Arial" w:hAnsi="Arial" w:cs="Arial"/>
          <w:sz w:val="22"/>
          <w:szCs w:val="22"/>
          <w:lang w:val="en-GB"/>
        </w:rPr>
        <w:t>are</w:t>
      </w:r>
      <w:r w:rsidR="00635631">
        <w:rPr>
          <w:rFonts w:ascii="Arial" w:hAnsi="Arial" w:cs="Arial"/>
          <w:sz w:val="22"/>
          <w:szCs w:val="22"/>
          <w:lang w:val="en-GB"/>
        </w:rPr>
        <w:t xml:space="preserve"> exclusively </w:t>
      </w:r>
      <w:r w:rsidRPr="001120CB">
        <w:rPr>
          <w:rFonts w:ascii="Arial" w:hAnsi="Arial" w:cs="Arial"/>
          <w:sz w:val="22"/>
          <w:szCs w:val="22"/>
          <w:lang w:val="en-GB"/>
        </w:rPr>
        <w:t>breastfe</w:t>
      </w:r>
      <w:r w:rsidR="00635631">
        <w:rPr>
          <w:rFonts w:ascii="Arial" w:hAnsi="Arial" w:cs="Arial"/>
          <w:sz w:val="22"/>
          <w:szCs w:val="22"/>
          <w:lang w:val="en-GB"/>
        </w:rPr>
        <w:t>d</w:t>
      </w:r>
      <w:r w:rsidRPr="001120CB">
        <w:rPr>
          <w:rFonts w:ascii="Arial" w:hAnsi="Arial" w:cs="Arial"/>
          <w:sz w:val="22"/>
          <w:szCs w:val="22"/>
          <w:lang w:val="en-GB"/>
        </w:rPr>
        <w:t xml:space="preserve"> and children who are </w:t>
      </w:r>
      <w:r w:rsidR="00635631">
        <w:rPr>
          <w:rFonts w:ascii="Arial" w:hAnsi="Arial" w:cs="Arial"/>
          <w:sz w:val="22"/>
          <w:szCs w:val="22"/>
          <w:lang w:val="en-GB"/>
        </w:rPr>
        <w:t xml:space="preserve">consuming </w:t>
      </w:r>
      <w:r w:rsidRPr="001120CB">
        <w:rPr>
          <w:rFonts w:ascii="Arial" w:hAnsi="Arial" w:cs="Arial"/>
          <w:sz w:val="22"/>
          <w:szCs w:val="22"/>
          <w:lang w:val="en-GB"/>
        </w:rPr>
        <w:t xml:space="preserve">less infant formula or follow-on formula than 500 ml/day are to be given 10 µg (400 IU) </w:t>
      </w:r>
      <w:r w:rsidR="001120CB">
        <w:rPr>
          <w:rFonts w:ascii="Arial" w:hAnsi="Arial" w:cs="Arial"/>
          <w:sz w:val="22"/>
          <w:szCs w:val="22"/>
          <w:lang w:val="en-GB"/>
        </w:rPr>
        <w:t xml:space="preserve">of </w:t>
      </w:r>
      <w:r w:rsidRPr="001120CB">
        <w:rPr>
          <w:rFonts w:ascii="Arial" w:hAnsi="Arial" w:cs="Arial"/>
          <w:sz w:val="22"/>
          <w:szCs w:val="22"/>
          <w:lang w:val="en-GB"/>
        </w:rPr>
        <w:t xml:space="preserve">vitamin D </w:t>
      </w:r>
      <w:r w:rsidR="00635631">
        <w:rPr>
          <w:rFonts w:ascii="Arial" w:hAnsi="Arial" w:cs="Arial"/>
          <w:sz w:val="22"/>
          <w:szCs w:val="22"/>
          <w:lang w:val="en-GB"/>
        </w:rPr>
        <w:t xml:space="preserve">supplementation </w:t>
      </w:r>
      <w:r w:rsidRPr="001120CB">
        <w:rPr>
          <w:rFonts w:ascii="Arial" w:hAnsi="Arial" w:cs="Arial"/>
          <w:sz w:val="22"/>
          <w:szCs w:val="22"/>
          <w:lang w:val="en-GB"/>
        </w:rPr>
        <w:t>a day all year round.</w:t>
      </w:r>
      <w:r w:rsidR="00EB7AEE" w:rsidRPr="001120CB">
        <w:rPr>
          <w:rFonts w:ascii="Arial" w:hAnsi="Arial" w:cs="Arial"/>
          <w:sz w:val="22"/>
          <w:szCs w:val="22"/>
          <w:lang w:val="en-GB"/>
        </w:rPr>
        <w:t xml:space="preserve"> </w:t>
      </w:r>
      <w:r w:rsidRPr="001120CB">
        <w:rPr>
          <w:rFonts w:ascii="Arial" w:hAnsi="Arial" w:cs="Arial"/>
          <w:sz w:val="22"/>
          <w:szCs w:val="22"/>
          <w:lang w:val="en-GB"/>
        </w:rPr>
        <w:t>When a child in addition to or instead of breast</w:t>
      </w:r>
      <w:r w:rsidR="00AB5054" w:rsidRPr="001120CB">
        <w:rPr>
          <w:rFonts w:ascii="Arial" w:hAnsi="Arial" w:cs="Arial"/>
          <w:sz w:val="22"/>
          <w:szCs w:val="22"/>
          <w:lang w:val="en-GB"/>
        </w:rPr>
        <w:t xml:space="preserve"> </w:t>
      </w:r>
      <w:r w:rsidRPr="001120CB">
        <w:rPr>
          <w:rFonts w:ascii="Arial" w:hAnsi="Arial" w:cs="Arial"/>
          <w:sz w:val="22"/>
          <w:szCs w:val="22"/>
          <w:lang w:val="en-GB"/>
        </w:rPr>
        <w:t xml:space="preserve">milk </w:t>
      </w:r>
      <w:r w:rsidR="00AB5054" w:rsidRPr="001120CB">
        <w:rPr>
          <w:rFonts w:ascii="Arial" w:hAnsi="Arial" w:cs="Arial"/>
          <w:sz w:val="22"/>
          <w:szCs w:val="22"/>
          <w:lang w:val="en-GB"/>
        </w:rPr>
        <w:t>receives</w:t>
      </w:r>
      <w:r w:rsidRPr="001120CB">
        <w:rPr>
          <w:rFonts w:ascii="Arial" w:hAnsi="Arial" w:cs="Arial"/>
          <w:sz w:val="22"/>
          <w:szCs w:val="22"/>
          <w:lang w:val="en-GB"/>
        </w:rPr>
        <w:t xml:space="preserve"> 500 ml or more infant formula/follow-on formula, the dose of vitamin D preparation is reduced according to the amount consumed by the child of the product with vitamin D </w:t>
      </w:r>
      <w:r w:rsidR="00635631">
        <w:rPr>
          <w:rFonts w:ascii="Arial" w:hAnsi="Arial" w:cs="Arial"/>
          <w:sz w:val="22"/>
          <w:szCs w:val="22"/>
          <w:lang w:val="en-GB"/>
        </w:rPr>
        <w:t xml:space="preserve">fortification </w:t>
      </w:r>
      <w:r w:rsidR="00AB5054" w:rsidRPr="001120CB">
        <w:rPr>
          <w:rFonts w:ascii="Arial" w:hAnsi="Arial" w:cs="Arial"/>
          <w:sz w:val="22"/>
          <w:szCs w:val="22"/>
          <w:lang w:val="en-GB"/>
        </w:rPr>
        <w:t>(see the table).</w:t>
      </w:r>
      <w:r w:rsidR="00EB7AEE" w:rsidRPr="001120CB">
        <w:rPr>
          <w:rFonts w:ascii="Arial" w:hAnsi="Arial" w:cs="Arial"/>
          <w:sz w:val="22"/>
          <w:szCs w:val="22"/>
          <w:lang w:val="en-GB"/>
        </w:rPr>
        <w:t xml:space="preserve"> </w:t>
      </w:r>
      <w:r w:rsidR="004872D8"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Baby cereals </w:t>
      </w:r>
      <w:r w:rsidR="00E94945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(gruels) </w:t>
      </w:r>
      <w:r w:rsidR="004872D8"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and baby porridges with vitamin D </w:t>
      </w:r>
      <w:r w:rsidR="00635631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fortification </w:t>
      </w:r>
      <w:r w:rsidR="004872D8"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are also </w:t>
      </w:r>
      <w:r w:rsidR="00E94945">
        <w:rPr>
          <w:rFonts w:ascii="Arial" w:eastAsiaTheme="minorEastAsia" w:hAnsi="Arial" w:cs="Arial"/>
          <w:bCs/>
          <w:sz w:val="22"/>
          <w:szCs w:val="22"/>
          <w:lang w:val="en-GB"/>
        </w:rPr>
        <w:t>counted</w:t>
      </w:r>
      <w:r w:rsidR="004872D8"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 in t</w:t>
      </w:r>
      <w:r w:rsidR="00AB5054"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he quantity of </w:t>
      </w:r>
      <w:r w:rsidR="004872D8"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>infant formula and follow-on formula</w:t>
      </w:r>
      <w:r w:rsidR="00CB10B6"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 consumed by the child.</w:t>
      </w:r>
      <w:r w:rsidR="004872D8"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 </w:t>
      </w:r>
    </w:p>
    <w:p w:rsidR="0059347E" w:rsidRPr="001120CB" w:rsidRDefault="00F95E97" w:rsidP="0028417B">
      <w:pPr>
        <w:pStyle w:val="NormaaliWWW"/>
        <w:rPr>
          <w:rFonts w:ascii="Arial" w:hAnsi="Arial" w:cs="Arial"/>
          <w:sz w:val="22"/>
          <w:szCs w:val="22"/>
          <w:lang w:val="en-GB"/>
        </w:rPr>
      </w:pPr>
      <w:r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It is important that the use of </w:t>
      </w:r>
      <w:r w:rsidR="00CB10B6"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a </w:t>
      </w:r>
      <w:r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vitamin D </w:t>
      </w:r>
      <w:r w:rsidR="00E94945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supplementation </w:t>
      </w:r>
      <w:r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continues </w:t>
      </w:r>
      <w:r w:rsidR="00CB10B6"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for all children without interruption </w:t>
      </w:r>
      <w:r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>throughout the</w:t>
      </w:r>
      <w:r w:rsidR="00E94945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 first year of life</w:t>
      </w:r>
      <w:r w:rsidR="00984ED5"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. </w:t>
      </w:r>
      <w:r w:rsidR="00625DDE"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 </w:t>
      </w:r>
      <w:r w:rsidR="00984ED5"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After the first year all </w:t>
      </w:r>
      <w:r w:rsidR="008B1C44"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children aged </w:t>
      </w:r>
      <w:r w:rsidR="0028417B"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>1–</w:t>
      </w:r>
      <w:r w:rsidR="00984ED5"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>2 year</w:t>
      </w:r>
      <w:r w:rsidR="008B1C44"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>s</w:t>
      </w:r>
      <w:r w:rsidR="00F7443B"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 </w:t>
      </w:r>
      <w:r w:rsidR="00984ED5"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are to be given </w:t>
      </w:r>
      <w:r w:rsidR="00CB10B6" w:rsidRPr="001120CB">
        <w:rPr>
          <w:rFonts w:ascii="Arial" w:hAnsi="Arial" w:cs="Arial"/>
          <w:sz w:val="22"/>
          <w:szCs w:val="22"/>
          <w:lang w:val="en-GB"/>
        </w:rPr>
        <w:t xml:space="preserve">10 µg/day of </w:t>
      </w:r>
      <w:r w:rsidR="00984ED5" w:rsidRPr="001120CB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vitamin D </w:t>
      </w:r>
      <w:r w:rsidR="00E94945">
        <w:rPr>
          <w:rFonts w:ascii="Arial" w:eastAsiaTheme="minorEastAsia" w:hAnsi="Arial" w:cs="Arial"/>
          <w:bCs/>
          <w:sz w:val="22"/>
          <w:szCs w:val="22"/>
          <w:lang w:val="en-GB"/>
        </w:rPr>
        <w:t xml:space="preserve">supplement </w:t>
      </w:r>
      <w:r w:rsidR="00984ED5" w:rsidRPr="001120CB">
        <w:rPr>
          <w:rFonts w:ascii="Arial" w:hAnsi="Arial" w:cs="Arial"/>
          <w:sz w:val="22"/>
          <w:szCs w:val="22"/>
          <w:lang w:val="en-GB"/>
        </w:rPr>
        <w:t xml:space="preserve">regardless of the other </w:t>
      </w:r>
      <w:r w:rsidR="00E94945">
        <w:rPr>
          <w:rFonts w:ascii="Arial" w:hAnsi="Arial" w:cs="Arial"/>
          <w:sz w:val="22"/>
          <w:szCs w:val="22"/>
          <w:lang w:val="en-GB"/>
        </w:rPr>
        <w:t xml:space="preserve">food </w:t>
      </w:r>
      <w:r w:rsidR="00984ED5" w:rsidRPr="001120CB">
        <w:rPr>
          <w:rFonts w:ascii="Arial" w:hAnsi="Arial" w:cs="Arial"/>
          <w:sz w:val="22"/>
          <w:szCs w:val="22"/>
          <w:lang w:val="en-GB"/>
        </w:rPr>
        <w:t>the child</w:t>
      </w:r>
      <w:r w:rsidR="00E94945">
        <w:rPr>
          <w:rFonts w:ascii="Arial" w:hAnsi="Arial" w:cs="Arial"/>
          <w:sz w:val="22"/>
          <w:szCs w:val="22"/>
          <w:lang w:val="en-GB"/>
        </w:rPr>
        <w:t xml:space="preserve"> is eating</w:t>
      </w:r>
      <w:r w:rsidR="00984ED5" w:rsidRPr="001120CB">
        <w:rPr>
          <w:rFonts w:ascii="Arial" w:hAnsi="Arial" w:cs="Arial"/>
          <w:sz w:val="22"/>
          <w:szCs w:val="22"/>
          <w:lang w:val="en-GB"/>
        </w:rPr>
        <w:t>.</w:t>
      </w:r>
      <w:r w:rsidR="00CC536D" w:rsidRPr="001120CB">
        <w:rPr>
          <w:rFonts w:ascii="Arial" w:hAnsi="Arial" w:cs="Arial"/>
          <w:sz w:val="22"/>
          <w:szCs w:val="22"/>
          <w:lang w:val="en-GB"/>
        </w:rPr>
        <w:t xml:space="preserve"> </w:t>
      </w:r>
    </w:p>
    <w:p w:rsidR="00085CE7" w:rsidRDefault="00346BEA" w:rsidP="00F65D79">
      <w:pPr>
        <w:pStyle w:val="Otsikko3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Dosage </w:t>
      </w:r>
      <w:r w:rsidR="00984ED5" w:rsidRPr="001120CB">
        <w:rPr>
          <w:rFonts w:ascii="Arial" w:hAnsi="Arial" w:cs="Arial"/>
          <w:b/>
          <w:sz w:val="22"/>
          <w:szCs w:val="22"/>
          <w:lang w:val="en-GB"/>
        </w:rPr>
        <w:t xml:space="preserve">of vitamin D </w:t>
      </w:r>
      <w:r w:rsidR="00E94945">
        <w:rPr>
          <w:rFonts w:ascii="Arial" w:hAnsi="Arial" w:cs="Arial"/>
          <w:b/>
          <w:sz w:val="22"/>
          <w:szCs w:val="22"/>
          <w:lang w:val="en-GB"/>
        </w:rPr>
        <w:t xml:space="preserve">supplements </w:t>
      </w:r>
    </w:p>
    <w:p w:rsidR="00F65D79" w:rsidRPr="00F65D79" w:rsidRDefault="00F65D79" w:rsidP="00F65D79">
      <w:pPr>
        <w:rPr>
          <w:lang w:val="en-GB"/>
        </w:rPr>
      </w:pPr>
    </w:p>
    <w:tbl>
      <w:tblPr>
        <w:tblStyle w:val="TaulukkoRuudukko"/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8"/>
        <w:gridCol w:w="3118"/>
      </w:tblGrid>
      <w:tr w:rsidR="00085CE7" w:rsidRPr="001120CB" w:rsidTr="00EB7AEE">
        <w:tc>
          <w:tcPr>
            <w:tcW w:w="7088" w:type="dxa"/>
          </w:tcPr>
          <w:p w:rsidR="00EB7AEE" w:rsidRPr="001120CB" w:rsidRDefault="00EB7AEE" w:rsidP="000B510D">
            <w:pPr>
              <w:kinsoku w:val="0"/>
              <w:overflowPunct w:val="0"/>
              <w:spacing w:line="204" w:lineRule="auto"/>
              <w:contextualSpacing/>
              <w:jc w:val="both"/>
              <w:textAlignment w:val="baseline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:rsidR="00085CE7" w:rsidRPr="001120CB" w:rsidRDefault="00984ED5" w:rsidP="003B75E4">
            <w:pPr>
              <w:kinsoku w:val="0"/>
              <w:overflowPunct w:val="0"/>
              <w:spacing w:line="204" w:lineRule="auto"/>
              <w:contextualSpacing/>
              <w:jc w:val="both"/>
              <w:textAlignment w:val="baseline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1120CB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Infants </w:t>
            </w:r>
          </w:p>
        </w:tc>
        <w:tc>
          <w:tcPr>
            <w:tcW w:w="3118" w:type="dxa"/>
          </w:tcPr>
          <w:p w:rsidR="00EB7AEE" w:rsidRPr="001120CB" w:rsidRDefault="0028417B" w:rsidP="00085CE7">
            <w:pPr>
              <w:kinsoku w:val="0"/>
              <w:overflowPunct w:val="0"/>
              <w:spacing w:line="204" w:lineRule="auto"/>
              <w:contextualSpacing/>
              <w:jc w:val="center"/>
              <w:textAlignment w:val="baseline"/>
              <w:rPr>
                <w:rFonts w:ascii="Arial" w:eastAsiaTheme="minorEastAsia" w:hAnsi="Arial" w:cs="Arial"/>
                <w:b/>
                <w:bCs/>
                <w:sz w:val="22"/>
                <w:szCs w:val="22"/>
                <w:lang w:val="en-GB"/>
              </w:rPr>
            </w:pPr>
            <w:r w:rsidRPr="001120CB">
              <w:rPr>
                <w:rFonts w:ascii="Arial" w:hAnsi="Arial" w:cs="Arial"/>
                <w:b/>
                <w:sz w:val="22"/>
                <w:szCs w:val="22"/>
                <w:lang w:val="en-GB"/>
              </w:rPr>
              <w:t>Vitamin D</w:t>
            </w:r>
            <w:r w:rsidR="00984ED5" w:rsidRPr="001120CB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 </w:t>
            </w:r>
            <w:r w:rsidRPr="001120CB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supplement throughout </w:t>
            </w:r>
            <w:r w:rsidR="00984ED5" w:rsidRPr="001120CB">
              <w:rPr>
                <w:rFonts w:ascii="Arial" w:hAnsi="Arial" w:cs="Arial"/>
                <w:b/>
                <w:sz w:val="22"/>
                <w:szCs w:val="22"/>
                <w:lang w:val="en-GB"/>
              </w:rPr>
              <w:t>the year</w:t>
            </w:r>
            <w:r w:rsidR="00085CE7" w:rsidRPr="001120CB">
              <w:rPr>
                <w:rFonts w:ascii="Arial" w:eastAsiaTheme="minorEastAsia" w:hAnsi="Arial" w:cs="Arial"/>
                <w:b/>
                <w:bCs/>
                <w:sz w:val="22"/>
                <w:szCs w:val="22"/>
                <w:lang w:val="en-GB"/>
              </w:rPr>
              <w:t xml:space="preserve"> </w:t>
            </w:r>
          </w:p>
          <w:p w:rsidR="00085CE7" w:rsidRPr="001120CB" w:rsidRDefault="00984ED5" w:rsidP="003B75E4">
            <w:pPr>
              <w:kinsoku w:val="0"/>
              <w:overflowPunct w:val="0"/>
              <w:spacing w:line="204" w:lineRule="auto"/>
              <w:contextualSpacing/>
              <w:jc w:val="center"/>
              <w:textAlignment w:val="baseline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1120CB">
              <w:rPr>
                <w:rFonts w:ascii="Arial" w:eastAsiaTheme="minorEastAsia" w:hAnsi="Arial" w:cs="Arial"/>
                <w:b/>
                <w:bCs/>
                <w:sz w:val="22"/>
                <w:szCs w:val="22"/>
                <w:lang w:val="en-GB"/>
              </w:rPr>
              <w:t>µg/day</w:t>
            </w:r>
          </w:p>
        </w:tc>
      </w:tr>
      <w:tr w:rsidR="00085CE7" w:rsidRPr="001120CB" w:rsidTr="00EB7AEE">
        <w:tc>
          <w:tcPr>
            <w:tcW w:w="7088" w:type="dxa"/>
          </w:tcPr>
          <w:p w:rsidR="00085CE7" w:rsidRPr="001120CB" w:rsidRDefault="00911BAF" w:rsidP="00E94945">
            <w:pPr>
              <w:numPr>
                <w:ilvl w:val="0"/>
                <w:numId w:val="3"/>
              </w:numPr>
              <w:kinsoku w:val="0"/>
              <w:overflowPunct w:val="0"/>
              <w:spacing w:line="204" w:lineRule="auto"/>
              <w:contextualSpacing/>
              <w:textAlignment w:val="baseline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120CB">
              <w:rPr>
                <w:rFonts w:ascii="Arial" w:hAnsi="Arial" w:cs="Arial"/>
                <w:sz w:val="22"/>
                <w:szCs w:val="22"/>
                <w:lang w:val="en-GB"/>
              </w:rPr>
              <w:t xml:space="preserve">a child that </w:t>
            </w:r>
            <w:r w:rsidR="00F7443B" w:rsidRPr="001120CB">
              <w:rPr>
                <w:rFonts w:ascii="Arial" w:hAnsi="Arial" w:cs="Arial"/>
                <w:sz w:val="22"/>
                <w:szCs w:val="22"/>
                <w:lang w:val="en-GB"/>
              </w:rPr>
              <w:t xml:space="preserve">is </w:t>
            </w:r>
            <w:r w:rsidR="00E94945">
              <w:rPr>
                <w:rFonts w:ascii="Arial" w:hAnsi="Arial" w:cs="Arial"/>
                <w:sz w:val="22"/>
                <w:szCs w:val="22"/>
                <w:lang w:val="en-GB"/>
              </w:rPr>
              <w:t xml:space="preserve">exclusively </w:t>
            </w:r>
            <w:r w:rsidRPr="001120CB">
              <w:rPr>
                <w:rFonts w:ascii="Arial" w:hAnsi="Arial" w:cs="Arial"/>
                <w:sz w:val="22"/>
                <w:szCs w:val="22"/>
                <w:lang w:val="en-GB"/>
              </w:rPr>
              <w:t>breast</w:t>
            </w:r>
            <w:r w:rsidR="00F7443B" w:rsidRPr="001120C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94945">
              <w:rPr>
                <w:rFonts w:ascii="Arial" w:hAnsi="Arial" w:cs="Arial"/>
                <w:sz w:val="22"/>
                <w:szCs w:val="22"/>
                <w:lang w:val="en-GB"/>
              </w:rPr>
              <w:t>fed</w:t>
            </w:r>
            <w:r w:rsidRPr="001120CB">
              <w:rPr>
                <w:rFonts w:ascii="Arial" w:hAnsi="Arial" w:cs="Arial"/>
                <w:sz w:val="22"/>
                <w:szCs w:val="22"/>
                <w:lang w:val="en-GB"/>
              </w:rPr>
              <w:t xml:space="preserve"> and a child whose </w:t>
            </w:r>
            <w:r w:rsidR="00E94945">
              <w:rPr>
                <w:rFonts w:ascii="Arial" w:hAnsi="Arial" w:cs="Arial"/>
                <w:sz w:val="22"/>
                <w:szCs w:val="22"/>
                <w:lang w:val="en-GB"/>
              </w:rPr>
              <w:t xml:space="preserve">daily </w:t>
            </w:r>
            <w:r w:rsidRPr="001120CB">
              <w:rPr>
                <w:rFonts w:ascii="Arial" w:hAnsi="Arial" w:cs="Arial"/>
                <w:sz w:val="22"/>
                <w:szCs w:val="22"/>
                <w:lang w:val="en-GB"/>
              </w:rPr>
              <w:t>intake of infant formula/follow-on formula is less tha</w:t>
            </w:r>
            <w:r w:rsidR="008B1C44" w:rsidRPr="001120CB">
              <w:rPr>
                <w:rFonts w:ascii="Arial" w:hAnsi="Arial" w:cs="Arial"/>
                <w:sz w:val="22"/>
                <w:szCs w:val="22"/>
                <w:lang w:val="en-GB"/>
              </w:rPr>
              <w:t>n</w:t>
            </w:r>
            <w:r w:rsidRPr="001120CB">
              <w:rPr>
                <w:rFonts w:ascii="Arial" w:hAnsi="Arial" w:cs="Arial"/>
                <w:sz w:val="22"/>
                <w:szCs w:val="22"/>
                <w:lang w:val="en-GB"/>
              </w:rPr>
              <w:t xml:space="preserve"> 500 ml</w:t>
            </w:r>
            <w:r w:rsidR="00E94945">
              <w:rPr>
                <w:rFonts w:ascii="Arial" w:hAnsi="Arial" w:cs="Arial"/>
                <w:sz w:val="22"/>
                <w:szCs w:val="22"/>
                <w:lang w:val="en-GB"/>
              </w:rPr>
              <w:t>*</w:t>
            </w:r>
            <w:r w:rsidR="00085CE7" w:rsidRPr="001120CB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       </w:t>
            </w:r>
          </w:p>
        </w:tc>
        <w:tc>
          <w:tcPr>
            <w:tcW w:w="3118" w:type="dxa"/>
          </w:tcPr>
          <w:p w:rsidR="00085CE7" w:rsidRPr="001120CB" w:rsidRDefault="00085CE7" w:rsidP="00085CE7">
            <w:pPr>
              <w:kinsoku w:val="0"/>
              <w:overflowPunct w:val="0"/>
              <w:spacing w:line="204" w:lineRule="auto"/>
              <w:contextualSpacing/>
              <w:jc w:val="center"/>
              <w:textAlignment w:val="baseline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120CB">
              <w:rPr>
                <w:rFonts w:ascii="Arial" w:hAnsi="Arial" w:cs="Arial"/>
                <w:sz w:val="22"/>
                <w:szCs w:val="22"/>
                <w:lang w:val="en-GB"/>
              </w:rPr>
              <w:t>10</w:t>
            </w:r>
          </w:p>
        </w:tc>
      </w:tr>
      <w:tr w:rsidR="00085CE7" w:rsidRPr="001120CB" w:rsidTr="00EB7AEE">
        <w:tc>
          <w:tcPr>
            <w:tcW w:w="7088" w:type="dxa"/>
          </w:tcPr>
          <w:p w:rsidR="00085CE7" w:rsidRPr="001120CB" w:rsidRDefault="00E67024" w:rsidP="00E94945">
            <w:pPr>
              <w:numPr>
                <w:ilvl w:val="0"/>
                <w:numId w:val="3"/>
              </w:numPr>
              <w:kinsoku w:val="0"/>
              <w:overflowPunct w:val="0"/>
              <w:spacing w:line="204" w:lineRule="auto"/>
              <w:contextualSpacing/>
              <w:textAlignment w:val="baseline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120CB">
              <w:rPr>
                <w:rFonts w:ascii="Arial" w:hAnsi="Arial" w:cs="Arial"/>
                <w:sz w:val="22"/>
                <w:szCs w:val="22"/>
                <w:lang w:val="en-GB"/>
              </w:rPr>
              <w:t>A child whose daily intake of infant formula/follow-on formula is 500-800 ml</w:t>
            </w:r>
            <w:r w:rsidR="00E94945">
              <w:rPr>
                <w:rFonts w:ascii="Arial" w:hAnsi="Arial" w:cs="Arial"/>
                <w:sz w:val="22"/>
                <w:szCs w:val="22"/>
                <w:lang w:val="en-GB"/>
              </w:rPr>
              <w:t>*</w:t>
            </w:r>
            <w:r w:rsidR="00085CE7" w:rsidRPr="001120CB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       </w:t>
            </w:r>
          </w:p>
        </w:tc>
        <w:tc>
          <w:tcPr>
            <w:tcW w:w="3118" w:type="dxa"/>
          </w:tcPr>
          <w:p w:rsidR="00085CE7" w:rsidRPr="001120CB" w:rsidRDefault="00085CE7" w:rsidP="00085CE7">
            <w:pPr>
              <w:kinsoku w:val="0"/>
              <w:overflowPunct w:val="0"/>
              <w:spacing w:line="204" w:lineRule="auto"/>
              <w:contextualSpacing/>
              <w:jc w:val="center"/>
              <w:textAlignment w:val="baseline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120CB">
              <w:rPr>
                <w:rFonts w:ascii="Arial" w:hAnsi="Arial" w:cs="Arial"/>
                <w:sz w:val="22"/>
                <w:szCs w:val="22"/>
                <w:lang w:val="en-GB"/>
              </w:rPr>
              <w:t>6</w:t>
            </w:r>
          </w:p>
        </w:tc>
      </w:tr>
      <w:tr w:rsidR="00085CE7" w:rsidRPr="001120CB" w:rsidTr="00EB7AEE">
        <w:tc>
          <w:tcPr>
            <w:tcW w:w="7088" w:type="dxa"/>
          </w:tcPr>
          <w:p w:rsidR="00085CE7" w:rsidRPr="001120CB" w:rsidRDefault="00E67024" w:rsidP="003B75E4">
            <w:pPr>
              <w:numPr>
                <w:ilvl w:val="0"/>
                <w:numId w:val="3"/>
              </w:numPr>
              <w:kinsoku w:val="0"/>
              <w:overflowPunct w:val="0"/>
              <w:spacing w:line="204" w:lineRule="auto"/>
              <w:contextualSpacing/>
              <w:textAlignment w:val="baseline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120CB">
              <w:rPr>
                <w:rFonts w:ascii="Arial" w:hAnsi="Arial" w:cs="Arial"/>
                <w:sz w:val="22"/>
                <w:szCs w:val="22"/>
                <w:lang w:val="en-GB"/>
              </w:rPr>
              <w:t>A child whose daily intake of infant formula/follow-on formula* exceeds 800 ml</w:t>
            </w:r>
            <w:r w:rsidR="00E94945">
              <w:rPr>
                <w:rFonts w:ascii="Arial" w:hAnsi="Arial" w:cs="Arial"/>
                <w:sz w:val="22"/>
                <w:szCs w:val="22"/>
                <w:lang w:val="en-GB"/>
              </w:rPr>
              <w:t>*</w:t>
            </w:r>
            <w:r w:rsidR="00085CE7" w:rsidRPr="001120CB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      </w:t>
            </w:r>
          </w:p>
        </w:tc>
        <w:tc>
          <w:tcPr>
            <w:tcW w:w="3118" w:type="dxa"/>
          </w:tcPr>
          <w:p w:rsidR="00085CE7" w:rsidRPr="001120CB" w:rsidRDefault="00085CE7" w:rsidP="00085CE7">
            <w:pPr>
              <w:kinsoku w:val="0"/>
              <w:overflowPunct w:val="0"/>
              <w:spacing w:line="204" w:lineRule="auto"/>
              <w:contextualSpacing/>
              <w:jc w:val="center"/>
              <w:textAlignment w:val="baseline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120CB">
              <w:rPr>
                <w:rFonts w:ascii="Arial" w:hAnsi="Arial" w:cs="Arial"/>
                <w:sz w:val="22"/>
                <w:szCs w:val="22"/>
                <w:lang w:val="en-GB"/>
              </w:rPr>
              <w:t>2</w:t>
            </w:r>
          </w:p>
        </w:tc>
      </w:tr>
    </w:tbl>
    <w:p w:rsidR="00085CE7" w:rsidRPr="001120CB" w:rsidRDefault="00E67024" w:rsidP="00085CE7">
      <w:pPr>
        <w:kinsoku w:val="0"/>
        <w:overflowPunct w:val="0"/>
        <w:textAlignment w:val="baseline"/>
        <w:rPr>
          <w:rFonts w:ascii="Arial" w:eastAsiaTheme="minorEastAsia" w:hAnsi="Arial"/>
          <w:color w:val="000000" w:themeColor="text1"/>
          <w:kern w:val="24"/>
          <w:sz w:val="18"/>
          <w:szCs w:val="22"/>
          <w:lang w:val="en-GB"/>
        </w:rPr>
      </w:pPr>
      <w:r w:rsidRPr="001120CB">
        <w:rPr>
          <w:sz w:val="20"/>
          <w:szCs w:val="22"/>
          <w:lang w:val="en-GB"/>
        </w:rPr>
        <w:t xml:space="preserve">* </w:t>
      </w:r>
      <w:r w:rsidR="00F7443B" w:rsidRPr="001120CB">
        <w:rPr>
          <w:rFonts w:ascii="Arial" w:eastAsiaTheme="minorEastAsia" w:hAnsi="Arial" w:cstheme="minorBidi"/>
          <w:color w:val="000000" w:themeColor="text1"/>
          <w:kern w:val="24"/>
          <w:sz w:val="18"/>
          <w:szCs w:val="22"/>
          <w:lang w:val="en-GB"/>
        </w:rPr>
        <w:t>Baby cereals</w:t>
      </w:r>
      <w:r w:rsidR="00E94945">
        <w:rPr>
          <w:rFonts w:ascii="Arial" w:eastAsiaTheme="minorEastAsia" w:hAnsi="Arial" w:cstheme="minorBidi"/>
          <w:color w:val="000000" w:themeColor="text1"/>
          <w:kern w:val="24"/>
          <w:sz w:val="18"/>
          <w:szCs w:val="22"/>
          <w:lang w:val="en-GB"/>
        </w:rPr>
        <w:t xml:space="preserve"> (gruels)</w:t>
      </w:r>
      <w:r w:rsidRPr="001120CB">
        <w:rPr>
          <w:rFonts w:ascii="Arial" w:eastAsiaTheme="minorEastAsia" w:hAnsi="Arial" w:cstheme="minorBidi"/>
          <w:color w:val="000000" w:themeColor="text1"/>
          <w:kern w:val="24"/>
          <w:sz w:val="18"/>
          <w:szCs w:val="22"/>
          <w:lang w:val="en-GB"/>
        </w:rPr>
        <w:t xml:space="preserve"> and porridges with added vitamin D are included in the quantity of infant formula/follow-on formula.</w:t>
      </w:r>
      <w:r w:rsidR="00085CE7" w:rsidRPr="001120CB">
        <w:rPr>
          <w:rFonts w:ascii="Arial" w:eastAsiaTheme="minorEastAsia" w:hAnsi="Arial"/>
          <w:color w:val="000000" w:themeColor="text1"/>
          <w:kern w:val="24"/>
          <w:sz w:val="18"/>
          <w:szCs w:val="22"/>
          <w:lang w:val="en-GB"/>
        </w:rPr>
        <w:t xml:space="preserve">   </w:t>
      </w:r>
    </w:p>
    <w:p w:rsidR="001B65DA" w:rsidRPr="001120CB" w:rsidRDefault="001B65DA" w:rsidP="00085CE7">
      <w:pPr>
        <w:kinsoku w:val="0"/>
        <w:overflowPunct w:val="0"/>
        <w:textAlignment w:val="baseline"/>
        <w:rPr>
          <w:rFonts w:ascii="Arial" w:eastAsiaTheme="minorEastAsia" w:hAnsi="Arial"/>
          <w:color w:val="000000" w:themeColor="text1"/>
          <w:kern w:val="24"/>
          <w:sz w:val="18"/>
          <w:szCs w:val="22"/>
          <w:lang w:val="en-GB"/>
        </w:rPr>
      </w:pPr>
    </w:p>
    <w:p w:rsidR="0059347E" w:rsidRPr="001120CB" w:rsidRDefault="0059347E" w:rsidP="00085CE7">
      <w:pPr>
        <w:kinsoku w:val="0"/>
        <w:overflowPunct w:val="0"/>
        <w:textAlignment w:val="baseline"/>
        <w:rPr>
          <w:rFonts w:ascii="Arial" w:eastAsiaTheme="minorEastAsia" w:hAnsi="Arial"/>
          <w:color w:val="000000" w:themeColor="text1"/>
          <w:kern w:val="24"/>
          <w:sz w:val="18"/>
          <w:szCs w:val="22"/>
          <w:lang w:val="en-GB"/>
        </w:rPr>
      </w:pPr>
    </w:p>
    <w:p w:rsidR="00625DDE" w:rsidRPr="001120CB" w:rsidRDefault="00625DDE" w:rsidP="0059347E">
      <w:pPr>
        <w:kinsoku w:val="0"/>
        <w:overflowPunct w:val="0"/>
        <w:textAlignment w:val="baseline"/>
        <w:rPr>
          <w:rFonts w:ascii="Arial" w:eastAsiaTheme="minorEastAsia" w:hAnsi="Arial" w:cstheme="minorBidi"/>
          <w:b/>
          <w:color w:val="000000" w:themeColor="text1"/>
          <w:kern w:val="24"/>
          <w:szCs w:val="48"/>
          <w:lang w:val="en-GB"/>
        </w:rPr>
      </w:pPr>
    </w:p>
    <w:p w:rsidR="00625DDE" w:rsidRPr="001120CB" w:rsidRDefault="00625DDE" w:rsidP="0059347E">
      <w:pPr>
        <w:kinsoku w:val="0"/>
        <w:overflowPunct w:val="0"/>
        <w:textAlignment w:val="baseline"/>
        <w:rPr>
          <w:rFonts w:ascii="Arial" w:eastAsiaTheme="minorEastAsia" w:hAnsi="Arial" w:cstheme="minorBidi"/>
          <w:b/>
          <w:color w:val="000000" w:themeColor="text1"/>
          <w:kern w:val="24"/>
          <w:szCs w:val="48"/>
          <w:lang w:val="en-GB"/>
        </w:rPr>
      </w:pPr>
    </w:p>
    <w:p w:rsidR="0059347E" w:rsidRPr="001120CB" w:rsidRDefault="006760B6" w:rsidP="0059347E">
      <w:pPr>
        <w:kinsoku w:val="0"/>
        <w:overflowPunct w:val="0"/>
        <w:textAlignment w:val="baseline"/>
        <w:rPr>
          <w:rFonts w:ascii="Arial" w:eastAsiaTheme="minorEastAsia" w:hAnsi="Arial" w:cstheme="minorBidi"/>
          <w:b/>
          <w:color w:val="000000" w:themeColor="text1"/>
          <w:kern w:val="24"/>
          <w:szCs w:val="48"/>
          <w:lang w:val="en-GB"/>
        </w:rPr>
      </w:pPr>
      <w:r w:rsidRPr="001120CB">
        <w:rPr>
          <w:rFonts w:ascii="Arial" w:eastAsiaTheme="minorEastAsia" w:hAnsi="Arial" w:cstheme="minorBidi"/>
          <w:b/>
          <w:color w:val="000000" w:themeColor="text1"/>
          <w:kern w:val="24"/>
          <w:szCs w:val="48"/>
          <w:lang w:val="en-GB"/>
        </w:rPr>
        <w:lastRenderedPageBreak/>
        <w:t>Why is a</w:t>
      </w:r>
      <w:r w:rsidR="00346BEA">
        <w:rPr>
          <w:rFonts w:ascii="Arial" w:eastAsiaTheme="minorEastAsia" w:hAnsi="Arial" w:cstheme="minorBidi"/>
          <w:b/>
          <w:color w:val="000000" w:themeColor="text1"/>
          <w:kern w:val="24"/>
          <w:szCs w:val="48"/>
          <w:lang w:val="en-GB"/>
        </w:rPr>
        <w:t>n adequate</w:t>
      </w:r>
      <w:r w:rsidRPr="001120CB">
        <w:rPr>
          <w:rFonts w:ascii="Arial" w:eastAsiaTheme="minorEastAsia" w:hAnsi="Arial" w:cstheme="minorBidi"/>
          <w:b/>
          <w:color w:val="000000" w:themeColor="text1"/>
          <w:kern w:val="24"/>
          <w:szCs w:val="48"/>
          <w:lang w:val="en-GB"/>
        </w:rPr>
        <w:t xml:space="preserve"> intake of vitamin D important?</w:t>
      </w:r>
    </w:p>
    <w:p w:rsidR="0059347E" w:rsidRPr="001120CB" w:rsidRDefault="0059347E" w:rsidP="0059347E">
      <w:pPr>
        <w:kinsoku w:val="0"/>
        <w:overflowPunct w:val="0"/>
        <w:textAlignment w:val="baseline"/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</w:pPr>
    </w:p>
    <w:p w:rsidR="0059347E" w:rsidRPr="001120CB" w:rsidRDefault="004F1E86" w:rsidP="0059347E">
      <w:pPr>
        <w:kinsoku w:val="0"/>
        <w:overflowPunct w:val="0"/>
        <w:textAlignment w:val="baseline"/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</w:pPr>
      <w:r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Vitamin D is necessary for normal growth and especially for bone development.</w:t>
      </w:r>
      <w:r w:rsidR="0059347E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</w:t>
      </w:r>
      <w:r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Vitamin D promotes the absorption of calcium and phosphorous from</w:t>
      </w:r>
      <w:r w:rsidR="00F00024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</w:t>
      </w:r>
      <w:r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food in the intestinal tract and maintains the normal equilibrium of calcium and phosphorous in the system.</w:t>
      </w:r>
      <w:r w:rsidR="0059347E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</w:t>
      </w:r>
      <w:r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Long-term deficiency of vitamin D in children </w:t>
      </w:r>
      <w:r w:rsidR="00346BEA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causes </w:t>
      </w:r>
      <w:r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rickets.</w:t>
      </w:r>
      <w:r w:rsidR="0059347E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</w:t>
      </w:r>
      <w:r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But, long-term overdosage of vitamin D causes </w:t>
      </w:r>
      <w:proofErr w:type="spellStart"/>
      <w:r w:rsidR="00346BEA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des</w:t>
      </w:r>
      <w:r w:rsidR="0028417B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function</w:t>
      </w:r>
      <w:proofErr w:type="spellEnd"/>
      <w:r w:rsidR="00F00024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,</w:t>
      </w:r>
      <w:r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especially </w:t>
      </w:r>
      <w:r w:rsidR="00346BEA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in</w:t>
      </w:r>
      <w:r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the metabolism of calcium. </w:t>
      </w:r>
      <w:r w:rsidR="0059347E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</w:t>
      </w:r>
      <w:r w:rsidR="001163D6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Both t</w:t>
      </w:r>
      <w:r w:rsidR="005E66BD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he </w:t>
      </w:r>
      <w:r w:rsidR="00E67024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recommended daily intake of vitamin D and </w:t>
      </w:r>
      <w:r w:rsidR="005C123C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the </w:t>
      </w:r>
      <w:r w:rsidR="00E67024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safe tolerable upper intake level for the different age groups have been determined</w:t>
      </w:r>
      <w:r w:rsidR="005C123C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based on scientific data.</w:t>
      </w:r>
      <w:r w:rsidR="0059347E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</w:t>
      </w:r>
    </w:p>
    <w:p w:rsidR="0059347E" w:rsidRPr="001120CB" w:rsidRDefault="0059347E" w:rsidP="0059347E">
      <w:pPr>
        <w:kinsoku w:val="0"/>
        <w:overflowPunct w:val="0"/>
        <w:textAlignment w:val="baseline"/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</w:pPr>
    </w:p>
    <w:p w:rsidR="0059347E" w:rsidRPr="001120CB" w:rsidRDefault="00EA00B9" w:rsidP="0059347E">
      <w:pPr>
        <w:kinsoku w:val="0"/>
        <w:overflowPunct w:val="0"/>
        <w:textAlignment w:val="baseline"/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</w:pPr>
      <w:r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Babies</w:t>
      </w:r>
      <w:r w:rsidR="00E67024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</w:t>
      </w:r>
      <w:r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are born with</w:t>
      </w:r>
      <w:r w:rsidR="00E67024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vitamin D</w:t>
      </w:r>
      <w:r w:rsidR="00687C5E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stores</w:t>
      </w:r>
      <w:r w:rsidR="00E67024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in their body, which </w:t>
      </w:r>
      <w:r w:rsidR="00687C5E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are</w:t>
      </w:r>
      <w:r w:rsidR="00E67024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impacted by the mother’s intake of vitamin D during pregnancy.</w:t>
      </w:r>
      <w:r w:rsidR="0059347E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</w:t>
      </w:r>
      <w:r w:rsidR="006A44F9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It is therefore important to ensure that the vitamin D intake is </w:t>
      </w:r>
      <w:r w:rsidR="00346BEA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adequate</w:t>
      </w:r>
      <w:r w:rsidR="006A44F9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during pregnancy by taking a vitamin D </w:t>
      </w:r>
      <w:r w:rsidR="00346BEA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supplementation</w:t>
      </w:r>
      <w:r w:rsidR="006A44F9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. </w:t>
      </w:r>
      <w:r w:rsidR="0059347E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</w:t>
      </w:r>
      <w:r w:rsidR="006A44F9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A newborn baby will use up the vitamin D store</w:t>
      </w:r>
      <w:r w:rsidR="00687C5E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d</w:t>
      </w:r>
      <w:r w:rsidR="006A44F9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in </w:t>
      </w:r>
      <w:r w:rsidR="00687C5E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its</w:t>
      </w:r>
      <w:r w:rsidR="006A44F9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body within a couple of weeks.</w:t>
      </w:r>
      <w:r w:rsidR="0059347E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</w:t>
      </w:r>
      <w:r w:rsidR="00D761AB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Th</w:t>
      </w:r>
      <w:r w:rsidR="005842D7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at’s</w:t>
      </w:r>
      <w:r w:rsidR="00D761AB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why all infants need a reliable Vitamin D </w:t>
      </w:r>
      <w:r w:rsidR="00346BEA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supplement</w:t>
      </w:r>
      <w:r w:rsidR="00D761AB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from the age of two weeks.</w:t>
      </w:r>
      <w:r w:rsidR="0059347E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</w:t>
      </w:r>
      <w:r w:rsidR="00D761AB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Breast milk hardly contains any vitamin D at all.</w:t>
      </w:r>
      <w:r w:rsidR="0059347E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</w:t>
      </w:r>
    </w:p>
    <w:p w:rsidR="0059347E" w:rsidRPr="001120CB" w:rsidRDefault="0059347E" w:rsidP="0059347E">
      <w:pPr>
        <w:kinsoku w:val="0"/>
        <w:overflowPunct w:val="0"/>
        <w:textAlignment w:val="baseline"/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</w:pPr>
    </w:p>
    <w:p w:rsidR="0059347E" w:rsidRPr="001120CB" w:rsidRDefault="0059347E" w:rsidP="0059347E">
      <w:pPr>
        <w:kinsoku w:val="0"/>
        <w:overflowPunct w:val="0"/>
        <w:textAlignment w:val="baseline"/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</w:pPr>
    </w:p>
    <w:p w:rsidR="0059347E" w:rsidRPr="001120CB" w:rsidRDefault="00023EB3" w:rsidP="0059347E">
      <w:pPr>
        <w:kinsoku w:val="0"/>
        <w:overflowPunct w:val="0"/>
        <w:textAlignment w:val="baseline"/>
        <w:rPr>
          <w:rFonts w:ascii="Arial" w:eastAsiaTheme="minorEastAsia" w:hAnsi="Arial" w:cstheme="minorBidi"/>
          <w:b/>
          <w:color w:val="000000" w:themeColor="text1"/>
          <w:kern w:val="24"/>
          <w:szCs w:val="48"/>
          <w:lang w:val="en-GB"/>
        </w:rPr>
      </w:pPr>
      <w:r w:rsidRPr="001120CB">
        <w:rPr>
          <w:rFonts w:ascii="Arial" w:eastAsiaTheme="minorEastAsia" w:hAnsi="Arial" w:cstheme="minorBidi"/>
          <w:b/>
          <w:color w:val="000000" w:themeColor="text1"/>
          <w:kern w:val="24"/>
          <w:szCs w:val="48"/>
          <w:lang w:val="en-GB"/>
        </w:rPr>
        <w:t xml:space="preserve">Vitamin D content in infant formulae and follow-on formulae </w:t>
      </w:r>
      <w:r w:rsidR="00D10BDD" w:rsidRPr="001120CB">
        <w:rPr>
          <w:rFonts w:ascii="Arial" w:eastAsiaTheme="minorEastAsia" w:hAnsi="Arial" w:cstheme="minorBidi"/>
          <w:b/>
          <w:color w:val="000000" w:themeColor="text1"/>
          <w:kern w:val="24"/>
          <w:szCs w:val="48"/>
          <w:lang w:val="en-GB"/>
        </w:rPr>
        <w:t xml:space="preserve">are </w:t>
      </w:r>
      <w:r w:rsidR="002B3539" w:rsidRPr="001120CB">
        <w:rPr>
          <w:rFonts w:ascii="Arial" w:eastAsiaTheme="minorEastAsia" w:hAnsi="Arial" w:cstheme="minorBidi"/>
          <w:b/>
          <w:color w:val="000000" w:themeColor="text1"/>
          <w:kern w:val="24"/>
          <w:szCs w:val="48"/>
          <w:lang w:val="en-GB"/>
        </w:rPr>
        <w:t>being specified</w:t>
      </w:r>
    </w:p>
    <w:p w:rsidR="0059347E" w:rsidRPr="001120CB" w:rsidRDefault="0059347E" w:rsidP="0059347E">
      <w:pPr>
        <w:kinsoku w:val="0"/>
        <w:overflowPunct w:val="0"/>
        <w:textAlignment w:val="baseline"/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</w:pPr>
    </w:p>
    <w:p w:rsidR="0059347E" w:rsidRPr="001120CB" w:rsidRDefault="00D10BDD" w:rsidP="0059347E">
      <w:pPr>
        <w:kinsoku w:val="0"/>
        <w:overflowPunct w:val="0"/>
        <w:textAlignment w:val="baseline"/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</w:pPr>
      <w:r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Vitamin D is added to all infant formulae and follow-on formulae in accordance with the Commission Delegated Regulation (EU) 2016/127.</w:t>
      </w:r>
      <w:r w:rsidR="0059347E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</w:t>
      </w:r>
      <w:r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According to this regulation, the vitamin D content </w:t>
      </w:r>
      <w:r w:rsidR="004F75BD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is</w:t>
      </w:r>
      <w:r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 xml:space="preserve"> increased from 1</w:t>
      </w:r>
      <w:r w:rsidR="004F75BD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.</w:t>
      </w:r>
      <w:r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5–2</w:t>
      </w:r>
      <w:r w:rsidR="004F75BD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.</w:t>
      </w:r>
      <w:r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5 µg/100 kcal to 2</w:t>
      </w:r>
      <w:r w:rsidR="004F75BD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.</w:t>
      </w:r>
      <w:r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0–2</w:t>
      </w:r>
      <w:r w:rsidR="004F75BD"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.</w:t>
      </w:r>
      <w:r w:rsidRPr="001120CB">
        <w:rPr>
          <w:rFonts w:ascii="Arial" w:eastAsiaTheme="minorEastAsia" w:hAnsi="Arial" w:cstheme="minorBidi"/>
          <w:color w:val="000000" w:themeColor="text1"/>
          <w:kern w:val="24"/>
          <w:sz w:val="22"/>
          <w:szCs w:val="48"/>
          <w:lang w:val="en-GB"/>
        </w:rPr>
        <w:t>5 (max 3) µg/100 kcal.</w:t>
      </w:r>
      <w:r w:rsidR="0059347E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</w:t>
      </w:r>
    </w:p>
    <w:p w:rsidR="0059347E" w:rsidRPr="001120CB" w:rsidRDefault="0059347E" w:rsidP="0059347E">
      <w:pPr>
        <w:kinsoku w:val="0"/>
        <w:overflowPunct w:val="0"/>
        <w:textAlignment w:val="baseline"/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</w:pPr>
    </w:p>
    <w:p w:rsidR="0059347E" w:rsidRPr="001120CB" w:rsidRDefault="006C1684" w:rsidP="0059347E">
      <w:pPr>
        <w:kinsoku w:val="0"/>
        <w:overflowPunct w:val="0"/>
        <w:textAlignment w:val="baseline"/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</w:pPr>
      <w:r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Infant formulae and follow-on formulae have to </w:t>
      </w:r>
      <w:r w:rsidR="00996FDF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be in accordance with the new regulation </w:t>
      </w:r>
      <w:r w:rsidR="004F75BD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>by</w:t>
      </w:r>
      <w:r w:rsidR="00996FDF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June 2020 at the latest.</w:t>
      </w:r>
      <w:r w:rsidR="0059347E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</w:t>
      </w:r>
      <w:r w:rsidR="00996FDF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>The vitamin D content of the products sold in Finland will be specified for each product during the transition period.</w:t>
      </w:r>
      <w:r w:rsidR="0059347E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</w:t>
      </w:r>
      <w:r w:rsidR="00996FDF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>The first products adhering to the new</w:t>
      </w:r>
      <w:r w:rsidR="00346BEA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regulation</w:t>
      </w:r>
      <w:r w:rsidR="00996FDF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will be in the shops in the autumn of 2018.</w:t>
      </w:r>
      <w:r w:rsidR="0059347E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</w:t>
      </w:r>
    </w:p>
    <w:p w:rsidR="009804FA" w:rsidRPr="001120CB" w:rsidRDefault="009804FA" w:rsidP="0059347E">
      <w:pPr>
        <w:kinsoku w:val="0"/>
        <w:overflowPunct w:val="0"/>
        <w:textAlignment w:val="baseline"/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</w:pPr>
    </w:p>
    <w:p w:rsidR="009804FA" w:rsidRPr="001120CB" w:rsidRDefault="006C1684" w:rsidP="0059347E">
      <w:pPr>
        <w:kinsoku w:val="0"/>
        <w:overflowPunct w:val="0"/>
        <w:textAlignment w:val="baseline"/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</w:pPr>
      <w:r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The new recommendation </w:t>
      </w:r>
      <w:r w:rsidR="00346BEA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of vitamin D supplementation </w:t>
      </w:r>
      <w:r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will </w:t>
      </w:r>
      <w:r w:rsidR="00996FDF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>be taken into</w:t>
      </w:r>
      <w:r w:rsidR="002B3539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</w:t>
      </w:r>
      <w:r w:rsidR="00996FDF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>use</w:t>
      </w:r>
      <w:r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immediately.</w:t>
      </w:r>
      <w:r w:rsidR="00EF285C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</w:t>
      </w:r>
      <w:r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It </w:t>
      </w:r>
      <w:r w:rsidR="00255EF8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>is</w:t>
      </w:r>
      <w:r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</w:t>
      </w:r>
      <w:r w:rsidR="00255EF8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>applied</w:t>
      </w:r>
      <w:r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</w:t>
      </w:r>
      <w:r w:rsidR="0023195C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>to</w:t>
      </w:r>
      <w:r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all children in the same way regardless of whether the child is given infant formulae/follow-on formulae containing the current or the new vitamin D levels.</w:t>
      </w:r>
      <w:r w:rsidR="00014AD8" w:rsidRPr="001120CB">
        <w:rPr>
          <w:rFonts w:ascii="Arial" w:eastAsiaTheme="minorEastAsia" w:hAnsi="Arial" w:cstheme="minorBidi"/>
          <w:bCs/>
          <w:color w:val="000000" w:themeColor="text1"/>
          <w:kern w:val="24"/>
          <w:sz w:val="22"/>
          <w:szCs w:val="48"/>
          <w:lang w:val="en-GB"/>
        </w:rPr>
        <w:t xml:space="preserve"> </w:t>
      </w:r>
    </w:p>
    <w:p w:rsidR="0059347E" w:rsidRPr="001120CB" w:rsidRDefault="0059347E" w:rsidP="00B850F5">
      <w:pPr>
        <w:rPr>
          <w:rFonts w:ascii="Arial" w:hAnsi="Arial" w:cs="Arial"/>
          <w:b/>
          <w:szCs w:val="22"/>
          <w:lang w:val="en-GB"/>
        </w:rPr>
      </w:pPr>
    </w:p>
    <w:p w:rsidR="0059347E" w:rsidRPr="001120CB" w:rsidRDefault="0059347E" w:rsidP="00B850F5">
      <w:pPr>
        <w:rPr>
          <w:rFonts w:ascii="Arial" w:hAnsi="Arial" w:cs="Arial"/>
          <w:b/>
          <w:szCs w:val="22"/>
          <w:lang w:val="en-GB"/>
        </w:rPr>
      </w:pPr>
    </w:p>
    <w:p w:rsidR="00B850F5" w:rsidRPr="001120CB" w:rsidRDefault="00213940" w:rsidP="00B850F5">
      <w:pPr>
        <w:rPr>
          <w:rFonts w:ascii="Arial" w:hAnsi="Arial" w:cs="Arial"/>
          <w:b/>
          <w:sz w:val="28"/>
          <w:szCs w:val="22"/>
          <w:lang w:val="en-GB"/>
        </w:rPr>
      </w:pPr>
      <w:r w:rsidRPr="001120CB">
        <w:rPr>
          <w:rFonts w:ascii="Arial" w:hAnsi="Arial" w:cs="Arial"/>
          <w:b/>
          <w:szCs w:val="22"/>
          <w:lang w:val="en-GB"/>
        </w:rPr>
        <w:t>T</w:t>
      </w:r>
      <w:r w:rsidR="00255EF8" w:rsidRPr="001120CB">
        <w:rPr>
          <w:rFonts w:ascii="Arial" w:hAnsi="Arial" w:cs="Arial"/>
          <w:b/>
          <w:szCs w:val="22"/>
          <w:lang w:val="en-GB"/>
        </w:rPr>
        <w:t>ype</w:t>
      </w:r>
      <w:r w:rsidR="0038698E" w:rsidRPr="001120CB">
        <w:rPr>
          <w:rFonts w:ascii="Arial" w:hAnsi="Arial" w:cs="Arial"/>
          <w:b/>
          <w:szCs w:val="22"/>
          <w:lang w:val="en-GB"/>
        </w:rPr>
        <w:t xml:space="preserve"> of vitamin D </w:t>
      </w:r>
      <w:r w:rsidR="00346BEA">
        <w:rPr>
          <w:rFonts w:ascii="Arial" w:hAnsi="Arial" w:cs="Arial"/>
          <w:b/>
          <w:szCs w:val="22"/>
          <w:lang w:val="en-GB"/>
        </w:rPr>
        <w:t xml:space="preserve">supplementation </w:t>
      </w:r>
    </w:p>
    <w:p w:rsidR="00B850F5" w:rsidRPr="001120CB" w:rsidRDefault="00B850F5" w:rsidP="00B850F5">
      <w:pPr>
        <w:rPr>
          <w:rFonts w:ascii="Arial" w:hAnsi="Arial" w:cs="Arial"/>
          <w:b/>
          <w:lang w:val="en-GB"/>
        </w:rPr>
      </w:pPr>
    </w:p>
    <w:p w:rsidR="00B850F5" w:rsidRPr="001120CB" w:rsidRDefault="002956E4" w:rsidP="00B850F5">
      <w:pPr>
        <w:rPr>
          <w:rFonts w:ascii="Arial" w:hAnsi="Arial" w:cs="Arial"/>
          <w:sz w:val="22"/>
          <w:szCs w:val="22"/>
          <w:lang w:val="en-GB"/>
        </w:rPr>
      </w:pPr>
      <w:r w:rsidRPr="001120CB">
        <w:rPr>
          <w:rFonts w:ascii="Arial" w:hAnsi="Arial" w:cs="Arial"/>
          <w:sz w:val="22"/>
          <w:szCs w:val="22"/>
          <w:lang w:val="en-GB"/>
        </w:rPr>
        <w:t xml:space="preserve">The primary vitamin D </w:t>
      </w:r>
      <w:r w:rsidR="000F6AAE">
        <w:rPr>
          <w:rFonts w:ascii="Arial" w:hAnsi="Arial" w:cs="Arial"/>
          <w:sz w:val="22"/>
          <w:szCs w:val="22"/>
          <w:lang w:val="en-GB"/>
        </w:rPr>
        <w:t xml:space="preserve">supplement </w:t>
      </w:r>
      <w:r w:rsidRPr="001120CB">
        <w:rPr>
          <w:rFonts w:ascii="Arial" w:hAnsi="Arial" w:cs="Arial"/>
          <w:sz w:val="22"/>
          <w:szCs w:val="22"/>
          <w:lang w:val="en-GB"/>
        </w:rPr>
        <w:t>recommended is</w:t>
      </w:r>
      <w:r w:rsidR="00755609" w:rsidRPr="001120CB">
        <w:rPr>
          <w:rFonts w:ascii="Arial" w:hAnsi="Arial" w:cs="Arial"/>
          <w:sz w:val="22"/>
          <w:szCs w:val="22"/>
          <w:lang w:val="en-GB"/>
        </w:rPr>
        <w:t xml:space="preserve"> </w:t>
      </w:r>
      <w:r w:rsidR="00A96D64" w:rsidRPr="001120CB">
        <w:rPr>
          <w:rFonts w:ascii="Arial" w:hAnsi="Arial" w:cs="Arial"/>
          <w:sz w:val="22"/>
          <w:szCs w:val="22"/>
          <w:lang w:val="en-GB"/>
        </w:rPr>
        <w:t xml:space="preserve">in </w:t>
      </w:r>
      <w:r w:rsidRPr="001120CB">
        <w:rPr>
          <w:rFonts w:ascii="Arial" w:hAnsi="Arial" w:cs="Arial"/>
          <w:sz w:val="22"/>
          <w:szCs w:val="22"/>
          <w:lang w:val="en-GB"/>
        </w:rPr>
        <w:t xml:space="preserve">the </w:t>
      </w:r>
      <w:r w:rsidR="00755609" w:rsidRPr="001120CB">
        <w:rPr>
          <w:rFonts w:ascii="Arial" w:hAnsi="Arial" w:cs="Arial"/>
          <w:sz w:val="22"/>
          <w:szCs w:val="22"/>
          <w:lang w:val="en-GB"/>
        </w:rPr>
        <w:t>D</w:t>
      </w:r>
      <w:r w:rsidR="00755609" w:rsidRPr="001120CB">
        <w:rPr>
          <w:rFonts w:ascii="Arial" w:hAnsi="Arial" w:cs="Arial"/>
          <w:sz w:val="22"/>
          <w:szCs w:val="22"/>
          <w:vertAlign w:val="subscript"/>
          <w:lang w:val="en-GB"/>
        </w:rPr>
        <w:t xml:space="preserve">3 </w:t>
      </w:r>
      <w:r w:rsidRPr="001120CB">
        <w:rPr>
          <w:rFonts w:ascii="Arial" w:hAnsi="Arial" w:cs="Arial"/>
          <w:sz w:val="22"/>
          <w:szCs w:val="22"/>
          <w:lang w:val="en-GB"/>
        </w:rPr>
        <w:t xml:space="preserve">format </w:t>
      </w:r>
      <w:r w:rsidR="00755609" w:rsidRPr="001120CB">
        <w:rPr>
          <w:rFonts w:ascii="Arial" w:hAnsi="Arial" w:cs="Arial"/>
          <w:sz w:val="22"/>
          <w:szCs w:val="22"/>
          <w:lang w:val="en-GB"/>
        </w:rPr>
        <w:t>(cholecalc</w:t>
      </w:r>
      <w:r w:rsidRPr="001120CB">
        <w:rPr>
          <w:rFonts w:ascii="Arial" w:hAnsi="Arial" w:cs="Arial"/>
          <w:sz w:val="22"/>
          <w:szCs w:val="22"/>
          <w:lang w:val="en-GB"/>
        </w:rPr>
        <w:t>iferol</w:t>
      </w:r>
      <w:r w:rsidR="00755609" w:rsidRPr="001120CB">
        <w:rPr>
          <w:rFonts w:ascii="Arial" w:hAnsi="Arial" w:cs="Arial"/>
          <w:sz w:val="22"/>
          <w:szCs w:val="22"/>
          <w:lang w:val="en-GB"/>
        </w:rPr>
        <w:t xml:space="preserve">), which is the normal </w:t>
      </w:r>
      <w:r w:rsidR="00A96D64" w:rsidRPr="001120CB">
        <w:rPr>
          <w:rFonts w:ascii="Arial" w:hAnsi="Arial" w:cs="Arial"/>
          <w:sz w:val="22"/>
          <w:szCs w:val="22"/>
          <w:lang w:val="en-GB"/>
        </w:rPr>
        <w:t>form of vitamin D</w:t>
      </w:r>
      <w:r w:rsidR="00755609" w:rsidRPr="001120CB">
        <w:rPr>
          <w:rFonts w:ascii="Arial" w:hAnsi="Arial" w:cs="Arial"/>
          <w:sz w:val="22"/>
          <w:szCs w:val="22"/>
          <w:lang w:val="en-GB"/>
        </w:rPr>
        <w:t xml:space="preserve"> for the human body and more effective than vitamin D</w:t>
      </w:r>
      <w:r w:rsidR="00755609" w:rsidRPr="001120CB">
        <w:rPr>
          <w:rFonts w:ascii="Arial" w:hAnsi="Arial" w:cs="Arial"/>
          <w:sz w:val="22"/>
          <w:szCs w:val="22"/>
          <w:vertAlign w:val="subscript"/>
          <w:lang w:val="en-GB"/>
        </w:rPr>
        <w:t xml:space="preserve">2 </w:t>
      </w:r>
      <w:r w:rsidR="00755609" w:rsidRPr="001120CB">
        <w:rPr>
          <w:rFonts w:ascii="Arial" w:hAnsi="Arial" w:cs="Arial"/>
          <w:sz w:val="22"/>
          <w:szCs w:val="22"/>
          <w:lang w:val="en-GB"/>
        </w:rPr>
        <w:t>(ergo</w:t>
      </w:r>
      <w:r w:rsidR="00A96D64" w:rsidRPr="001120CB">
        <w:rPr>
          <w:rFonts w:ascii="Arial" w:hAnsi="Arial" w:cs="Arial"/>
          <w:sz w:val="22"/>
          <w:szCs w:val="22"/>
          <w:lang w:val="en-GB"/>
        </w:rPr>
        <w:t>c</w:t>
      </w:r>
      <w:r w:rsidR="00755609" w:rsidRPr="001120CB">
        <w:rPr>
          <w:rFonts w:ascii="Arial" w:hAnsi="Arial" w:cs="Arial"/>
          <w:sz w:val="22"/>
          <w:szCs w:val="22"/>
          <w:lang w:val="en-GB"/>
        </w:rPr>
        <w:t>alciferol).</w:t>
      </w:r>
      <w:r w:rsidR="00B850F5" w:rsidRPr="001120CB">
        <w:rPr>
          <w:rFonts w:ascii="Arial" w:hAnsi="Arial" w:cs="Arial"/>
          <w:sz w:val="22"/>
          <w:szCs w:val="22"/>
          <w:lang w:val="en-GB"/>
        </w:rPr>
        <w:t xml:space="preserve"> </w:t>
      </w:r>
    </w:p>
    <w:p w:rsidR="00036D21" w:rsidRPr="001120CB" w:rsidRDefault="00036D21" w:rsidP="00B850F5">
      <w:pPr>
        <w:rPr>
          <w:rFonts w:ascii="Arial" w:hAnsi="Arial" w:cs="Arial"/>
          <w:sz w:val="22"/>
          <w:szCs w:val="22"/>
          <w:lang w:val="en-GB"/>
        </w:rPr>
      </w:pPr>
    </w:p>
    <w:p w:rsidR="00B850F5" w:rsidRPr="001120CB" w:rsidRDefault="002956E4" w:rsidP="00B850F5">
      <w:pPr>
        <w:rPr>
          <w:rFonts w:ascii="Arial" w:hAnsi="Arial" w:cs="Arial"/>
          <w:sz w:val="22"/>
          <w:szCs w:val="22"/>
          <w:lang w:val="en-GB"/>
        </w:rPr>
      </w:pPr>
      <w:r w:rsidRPr="001120CB">
        <w:rPr>
          <w:rFonts w:ascii="Arial" w:hAnsi="Arial" w:cs="Arial"/>
          <w:sz w:val="22"/>
          <w:szCs w:val="22"/>
          <w:lang w:val="en-GB"/>
        </w:rPr>
        <w:t>The primary choice recommended for infants is a product in dr</w:t>
      </w:r>
      <w:r w:rsidR="004F75BD" w:rsidRPr="001120CB">
        <w:rPr>
          <w:rFonts w:ascii="Arial" w:hAnsi="Arial" w:cs="Arial"/>
          <w:sz w:val="22"/>
          <w:szCs w:val="22"/>
          <w:lang w:val="en-GB"/>
        </w:rPr>
        <w:t>o</w:t>
      </w:r>
      <w:r w:rsidRPr="001120CB">
        <w:rPr>
          <w:rFonts w:ascii="Arial" w:hAnsi="Arial" w:cs="Arial"/>
          <w:sz w:val="22"/>
          <w:szCs w:val="22"/>
          <w:lang w:val="en-GB"/>
        </w:rPr>
        <w:t xml:space="preserve">p format, </w:t>
      </w:r>
      <w:r w:rsidR="00A96D64" w:rsidRPr="001120CB">
        <w:rPr>
          <w:rFonts w:ascii="Arial" w:hAnsi="Arial" w:cs="Arial"/>
          <w:sz w:val="22"/>
          <w:szCs w:val="22"/>
          <w:lang w:val="en-GB"/>
        </w:rPr>
        <w:t>which makes it easier</w:t>
      </w:r>
      <w:r w:rsidR="000F6AAE">
        <w:rPr>
          <w:rFonts w:ascii="Arial" w:hAnsi="Arial" w:cs="Arial"/>
          <w:sz w:val="22"/>
          <w:szCs w:val="22"/>
          <w:lang w:val="en-GB"/>
        </w:rPr>
        <w:t xml:space="preserve"> to follow the recommended dosage</w:t>
      </w:r>
      <w:r w:rsidRPr="001120CB">
        <w:rPr>
          <w:rFonts w:ascii="Arial" w:hAnsi="Arial" w:cs="Arial"/>
          <w:sz w:val="22"/>
          <w:szCs w:val="22"/>
          <w:lang w:val="en-GB"/>
        </w:rPr>
        <w:t>.</w:t>
      </w:r>
      <w:r w:rsidR="00B850F5" w:rsidRPr="001120CB">
        <w:rPr>
          <w:rFonts w:ascii="Arial" w:hAnsi="Arial" w:cs="Arial"/>
          <w:sz w:val="22"/>
          <w:szCs w:val="22"/>
          <w:lang w:val="en-GB"/>
        </w:rPr>
        <w:t xml:space="preserve"> </w:t>
      </w:r>
      <w:r w:rsidRPr="001120CB">
        <w:rPr>
          <w:rFonts w:ascii="Arial" w:hAnsi="Arial" w:cs="Arial"/>
          <w:sz w:val="22"/>
          <w:szCs w:val="22"/>
          <w:lang w:val="en-GB"/>
        </w:rPr>
        <w:t>Sprays etc. are not recommended due to the uncertain dosage.</w:t>
      </w:r>
      <w:r w:rsidR="00B850F5" w:rsidRPr="001120CB">
        <w:rPr>
          <w:rFonts w:ascii="Arial" w:hAnsi="Arial" w:cs="Arial"/>
          <w:sz w:val="22"/>
          <w:szCs w:val="22"/>
          <w:lang w:val="en-GB"/>
        </w:rPr>
        <w:t xml:space="preserve"> </w:t>
      </w:r>
    </w:p>
    <w:p w:rsidR="007A5233" w:rsidRPr="001120CB" w:rsidRDefault="007A5233" w:rsidP="00B850F5">
      <w:pPr>
        <w:rPr>
          <w:rFonts w:ascii="Arial" w:hAnsi="Arial" w:cs="Arial"/>
          <w:sz w:val="22"/>
          <w:szCs w:val="22"/>
          <w:lang w:val="en-GB"/>
        </w:rPr>
      </w:pPr>
    </w:p>
    <w:p w:rsidR="00B850F5" w:rsidRPr="001120CB" w:rsidRDefault="00B850F5" w:rsidP="00B850F5">
      <w:pPr>
        <w:rPr>
          <w:rFonts w:ascii="Arial" w:hAnsi="Arial" w:cs="Arial"/>
          <w:sz w:val="22"/>
          <w:szCs w:val="22"/>
          <w:lang w:val="en-GB"/>
        </w:rPr>
      </w:pPr>
    </w:p>
    <w:p w:rsidR="009E160C" w:rsidRPr="001120CB" w:rsidRDefault="0038698E" w:rsidP="00B850F5">
      <w:pPr>
        <w:rPr>
          <w:rFonts w:ascii="Arial" w:hAnsi="Arial" w:cs="Arial"/>
          <w:b/>
          <w:szCs w:val="22"/>
          <w:lang w:val="en-GB"/>
        </w:rPr>
      </w:pPr>
      <w:r w:rsidRPr="001120CB">
        <w:rPr>
          <w:rFonts w:ascii="Arial" w:hAnsi="Arial" w:cs="Arial"/>
          <w:b/>
          <w:szCs w:val="22"/>
          <w:lang w:val="en-GB"/>
        </w:rPr>
        <w:t xml:space="preserve">Recommended intake of vitamin D and </w:t>
      </w:r>
      <w:r w:rsidR="00205EA5" w:rsidRPr="001120CB">
        <w:rPr>
          <w:rFonts w:ascii="Arial" w:hAnsi="Arial" w:cs="Arial"/>
          <w:b/>
          <w:szCs w:val="22"/>
          <w:lang w:val="en-GB"/>
        </w:rPr>
        <w:t>safe upper intake levels</w:t>
      </w:r>
      <w:r w:rsidR="0059347E" w:rsidRPr="001120CB">
        <w:rPr>
          <w:rFonts w:ascii="Arial" w:hAnsi="Arial" w:cs="Arial"/>
          <w:b/>
          <w:szCs w:val="22"/>
          <w:lang w:val="en-GB"/>
        </w:rPr>
        <w:t xml:space="preserve"> </w:t>
      </w:r>
    </w:p>
    <w:p w:rsidR="00EE0B72" w:rsidRPr="001120CB" w:rsidRDefault="00EE0B72" w:rsidP="00B850F5">
      <w:pPr>
        <w:rPr>
          <w:rFonts w:ascii="Arial" w:hAnsi="Arial" w:cs="Arial"/>
          <w:b/>
          <w:sz w:val="22"/>
          <w:szCs w:val="22"/>
          <w:lang w:val="en-GB"/>
        </w:rPr>
      </w:pPr>
    </w:p>
    <w:p w:rsidR="00B850F5" w:rsidRPr="001120CB" w:rsidRDefault="0038698E" w:rsidP="00B850F5">
      <w:pPr>
        <w:rPr>
          <w:rFonts w:ascii="Arial" w:hAnsi="Arial" w:cs="Arial"/>
          <w:sz w:val="22"/>
          <w:szCs w:val="22"/>
          <w:lang w:val="en-GB"/>
        </w:rPr>
      </w:pPr>
      <w:r w:rsidRPr="001120CB">
        <w:rPr>
          <w:rFonts w:ascii="Arial" w:hAnsi="Arial" w:cs="Arial"/>
          <w:sz w:val="22"/>
          <w:szCs w:val="22"/>
          <w:lang w:val="en-GB"/>
        </w:rPr>
        <w:t xml:space="preserve">The recommended intake of vitamin D </w:t>
      </w:r>
      <w:r w:rsidR="00A96D64" w:rsidRPr="001120CB">
        <w:rPr>
          <w:rFonts w:ascii="Arial" w:hAnsi="Arial" w:cs="Arial"/>
          <w:sz w:val="22"/>
          <w:szCs w:val="22"/>
          <w:lang w:val="en-GB"/>
        </w:rPr>
        <w:t>for</w:t>
      </w:r>
      <w:r w:rsidRPr="001120CB">
        <w:rPr>
          <w:rFonts w:ascii="Arial" w:hAnsi="Arial" w:cs="Arial"/>
          <w:sz w:val="22"/>
          <w:szCs w:val="22"/>
          <w:lang w:val="en-GB"/>
        </w:rPr>
        <w:t xml:space="preserve"> infants is 10 µg (400 IU) per day.</w:t>
      </w:r>
      <w:r w:rsidR="00B850F5" w:rsidRPr="001120CB">
        <w:rPr>
          <w:rFonts w:ascii="Arial" w:hAnsi="Arial" w:cs="Arial"/>
          <w:sz w:val="22"/>
          <w:szCs w:val="22"/>
          <w:lang w:val="en-GB"/>
        </w:rPr>
        <w:t xml:space="preserve"> </w:t>
      </w:r>
      <w:r w:rsidR="00205EA5" w:rsidRPr="001120CB">
        <w:rPr>
          <w:rFonts w:ascii="Arial" w:hAnsi="Arial" w:cs="Arial"/>
          <w:sz w:val="22"/>
          <w:szCs w:val="22"/>
          <w:lang w:val="en-GB"/>
        </w:rPr>
        <w:t>With t</w:t>
      </w:r>
      <w:r w:rsidR="00FA21C7" w:rsidRPr="001120CB">
        <w:rPr>
          <w:rFonts w:ascii="Arial" w:hAnsi="Arial" w:cs="Arial"/>
          <w:sz w:val="22"/>
          <w:szCs w:val="22"/>
          <w:lang w:val="en-GB"/>
        </w:rPr>
        <w:t xml:space="preserve">his </w:t>
      </w:r>
      <w:r w:rsidR="00205EA5" w:rsidRPr="001120CB">
        <w:rPr>
          <w:rFonts w:ascii="Arial" w:hAnsi="Arial" w:cs="Arial"/>
          <w:sz w:val="22"/>
          <w:szCs w:val="22"/>
          <w:lang w:val="en-GB"/>
        </w:rPr>
        <w:t>intake of vitamin D a</w:t>
      </w:r>
      <w:r w:rsidR="004F75BD" w:rsidRPr="001120CB">
        <w:rPr>
          <w:rFonts w:ascii="Arial" w:hAnsi="Arial" w:cs="Arial"/>
          <w:sz w:val="22"/>
          <w:szCs w:val="22"/>
          <w:lang w:val="en-GB"/>
        </w:rPr>
        <w:t>n adequate</w:t>
      </w:r>
      <w:r w:rsidR="00205EA5" w:rsidRPr="001120CB">
        <w:rPr>
          <w:rFonts w:ascii="Arial" w:hAnsi="Arial" w:cs="Arial"/>
          <w:sz w:val="22"/>
          <w:szCs w:val="22"/>
          <w:lang w:val="en-GB"/>
        </w:rPr>
        <w:t xml:space="preserve"> serum concentration is achieved in almost all</w:t>
      </w:r>
      <w:r w:rsidR="00FA21C7" w:rsidRPr="001120CB">
        <w:rPr>
          <w:rFonts w:ascii="Arial" w:hAnsi="Arial" w:cs="Arial"/>
          <w:sz w:val="22"/>
          <w:szCs w:val="22"/>
          <w:lang w:val="en-GB"/>
        </w:rPr>
        <w:t xml:space="preserve"> </w:t>
      </w:r>
      <w:r w:rsidR="00205EA5" w:rsidRPr="001120CB">
        <w:rPr>
          <w:rFonts w:ascii="Arial" w:hAnsi="Arial" w:cs="Arial"/>
          <w:sz w:val="22"/>
          <w:szCs w:val="22"/>
          <w:lang w:val="en-GB"/>
        </w:rPr>
        <w:t xml:space="preserve">individuals </w:t>
      </w:r>
      <w:r w:rsidR="00FA21C7" w:rsidRPr="001120CB">
        <w:rPr>
          <w:rFonts w:ascii="Arial" w:hAnsi="Arial" w:cs="Arial"/>
          <w:sz w:val="22"/>
          <w:szCs w:val="22"/>
          <w:lang w:val="en-GB"/>
        </w:rPr>
        <w:t>(over 50 nmol/l).</w:t>
      </w:r>
      <w:r w:rsidR="00B850F5" w:rsidRPr="001120CB">
        <w:rPr>
          <w:rFonts w:ascii="Arial" w:hAnsi="Arial" w:cs="Arial"/>
          <w:sz w:val="22"/>
          <w:szCs w:val="22"/>
          <w:lang w:val="en-GB"/>
        </w:rPr>
        <w:t xml:space="preserve"> </w:t>
      </w:r>
      <w:r w:rsidR="00391EB2" w:rsidRPr="001120CB">
        <w:rPr>
          <w:rFonts w:ascii="Arial" w:hAnsi="Arial" w:cs="Arial"/>
          <w:sz w:val="22"/>
          <w:szCs w:val="22"/>
          <w:lang w:val="en-GB"/>
        </w:rPr>
        <w:t>Exceeding the recommended intake of vitamin D has not shown to</w:t>
      </w:r>
      <w:r w:rsidR="006C1684" w:rsidRPr="001120CB">
        <w:rPr>
          <w:rFonts w:ascii="Arial" w:hAnsi="Arial" w:cs="Arial"/>
          <w:sz w:val="22"/>
          <w:szCs w:val="22"/>
          <w:lang w:val="en-GB"/>
        </w:rPr>
        <w:t xml:space="preserve"> be of</w:t>
      </w:r>
      <w:r w:rsidR="00391EB2" w:rsidRPr="001120CB">
        <w:rPr>
          <w:rFonts w:ascii="Arial" w:hAnsi="Arial" w:cs="Arial"/>
          <w:sz w:val="22"/>
          <w:szCs w:val="22"/>
          <w:lang w:val="en-GB"/>
        </w:rPr>
        <w:t xml:space="preserve"> </w:t>
      </w:r>
      <w:r w:rsidR="006C1684" w:rsidRPr="001120CB">
        <w:rPr>
          <w:rFonts w:ascii="Arial" w:hAnsi="Arial" w:cs="Arial"/>
          <w:sz w:val="22"/>
          <w:szCs w:val="22"/>
          <w:lang w:val="en-GB"/>
        </w:rPr>
        <w:t>any additional benefit</w:t>
      </w:r>
      <w:r w:rsidR="00391EB2" w:rsidRPr="001120CB">
        <w:rPr>
          <w:rFonts w:ascii="Arial" w:hAnsi="Arial" w:cs="Arial"/>
          <w:sz w:val="22"/>
          <w:szCs w:val="22"/>
          <w:lang w:val="en-GB"/>
        </w:rPr>
        <w:t>.</w:t>
      </w:r>
      <w:r w:rsidR="00B850F5" w:rsidRPr="001120CB">
        <w:rPr>
          <w:rFonts w:ascii="Arial" w:hAnsi="Arial" w:cs="Arial"/>
          <w:sz w:val="22"/>
          <w:szCs w:val="22"/>
          <w:lang w:val="en-GB"/>
        </w:rPr>
        <w:t xml:space="preserve"> </w:t>
      </w:r>
    </w:p>
    <w:p w:rsidR="00B850F5" w:rsidRPr="001120CB" w:rsidRDefault="00B850F5" w:rsidP="00B850F5">
      <w:pPr>
        <w:rPr>
          <w:rFonts w:ascii="Arial" w:hAnsi="Arial" w:cs="Arial"/>
          <w:sz w:val="22"/>
          <w:szCs w:val="22"/>
          <w:lang w:val="en-GB"/>
        </w:rPr>
      </w:pPr>
    </w:p>
    <w:p w:rsidR="00D347BF" w:rsidRPr="00F64051" w:rsidRDefault="00391EB2" w:rsidP="005842D7">
      <w:pPr>
        <w:rPr>
          <w:rFonts w:ascii="Arial" w:hAnsi="Arial" w:cs="Arial"/>
          <w:sz w:val="22"/>
          <w:szCs w:val="22"/>
          <w:lang w:val="en-GB"/>
        </w:rPr>
      </w:pPr>
      <w:r w:rsidRPr="001120CB">
        <w:rPr>
          <w:rFonts w:ascii="Arial" w:hAnsi="Arial" w:cs="Arial"/>
          <w:sz w:val="22"/>
          <w:szCs w:val="22"/>
          <w:lang w:val="en-GB"/>
        </w:rPr>
        <w:t xml:space="preserve">According to </w:t>
      </w:r>
      <w:r w:rsidR="00DD36A7" w:rsidRPr="001120CB">
        <w:rPr>
          <w:rFonts w:ascii="Arial" w:hAnsi="Arial" w:cs="Arial"/>
          <w:sz w:val="22"/>
          <w:szCs w:val="22"/>
          <w:lang w:val="en-GB"/>
        </w:rPr>
        <w:t>a</w:t>
      </w:r>
      <w:r w:rsidRPr="001120CB">
        <w:rPr>
          <w:rFonts w:ascii="Arial" w:hAnsi="Arial" w:cs="Arial"/>
          <w:sz w:val="22"/>
          <w:szCs w:val="22"/>
          <w:lang w:val="en-GB"/>
        </w:rPr>
        <w:t xml:space="preserve"> scientific </w:t>
      </w:r>
      <w:r w:rsidR="00DD36A7" w:rsidRPr="001120CB">
        <w:rPr>
          <w:rFonts w:ascii="Arial" w:hAnsi="Arial" w:cs="Arial"/>
          <w:sz w:val="22"/>
          <w:szCs w:val="22"/>
          <w:lang w:val="en-GB"/>
        </w:rPr>
        <w:t>assessment</w:t>
      </w:r>
      <w:r w:rsidRPr="001120CB">
        <w:rPr>
          <w:rFonts w:ascii="Arial" w:hAnsi="Arial" w:cs="Arial"/>
          <w:sz w:val="22"/>
          <w:szCs w:val="22"/>
          <w:lang w:val="en-GB"/>
        </w:rPr>
        <w:t xml:space="preserve"> by the European Food Safety Authority (EFSA)</w:t>
      </w:r>
      <w:r w:rsidR="00551C09" w:rsidRPr="001120CB">
        <w:rPr>
          <w:rFonts w:ascii="Arial" w:hAnsi="Arial" w:cs="Arial"/>
          <w:sz w:val="22"/>
          <w:szCs w:val="22"/>
          <w:lang w:val="en-GB"/>
        </w:rPr>
        <w:t xml:space="preserve"> in 2018,</w:t>
      </w:r>
      <w:r w:rsidR="00DD36A7" w:rsidRPr="001120CB">
        <w:rPr>
          <w:rFonts w:ascii="Arial" w:hAnsi="Arial" w:cs="Arial"/>
          <w:sz w:val="22"/>
          <w:szCs w:val="22"/>
          <w:lang w:val="en-GB"/>
        </w:rPr>
        <w:t xml:space="preserve"> the </w:t>
      </w:r>
      <w:r w:rsidR="00205EA5" w:rsidRPr="001120CB">
        <w:rPr>
          <w:rFonts w:ascii="Arial" w:hAnsi="Arial" w:cs="Arial"/>
          <w:sz w:val="22"/>
          <w:szCs w:val="22"/>
          <w:lang w:val="en-GB"/>
        </w:rPr>
        <w:t xml:space="preserve">safe, tolerable </w:t>
      </w:r>
      <w:r w:rsidR="00DD36A7" w:rsidRPr="001120CB">
        <w:rPr>
          <w:rFonts w:ascii="Arial" w:hAnsi="Arial" w:cs="Arial"/>
          <w:sz w:val="22"/>
          <w:szCs w:val="22"/>
          <w:lang w:val="en-GB"/>
        </w:rPr>
        <w:t xml:space="preserve">upper intake level is 25 μg/day for infants aged up to 6 months and 35 μg/day for infants </w:t>
      </w:r>
      <w:r w:rsidR="00205EA5" w:rsidRPr="001120CB">
        <w:rPr>
          <w:rFonts w:ascii="Arial" w:hAnsi="Arial" w:cs="Arial"/>
          <w:sz w:val="22"/>
          <w:szCs w:val="22"/>
          <w:lang w:val="en-GB"/>
        </w:rPr>
        <w:t xml:space="preserve">aged </w:t>
      </w:r>
      <w:r w:rsidR="00DD36A7" w:rsidRPr="001120CB">
        <w:rPr>
          <w:rFonts w:ascii="Arial" w:hAnsi="Arial" w:cs="Arial"/>
          <w:sz w:val="22"/>
          <w:szCs w:val="22"/>
          <w:lang w:val="en-GB"/>
        </w:rPr>
        <w:t>6</w:t>
      </w:r>
      <w:r w:rsidR="00205EA5" w:rsidRPr="001120CB">
        <w:rPr>
          <w:rFonts w:ascii="Arial" w:hAnsi="Arial" w:cs="Arial"/>
          <w:sz w:val="22"/>
          <w:szCs w:val="22"/>
          <w:lang w:val="en-GB"/>
        </w:rPr>
        <w:t>-</w:t>
      </w:r>
      <w:r w:rsidR="00DD36A7" w:rsidRPr="001120CB">
        <w:rPr>
          <w:rFonts w:ascii="Arial" w:hAnsi="Arial" w:cs="Arial"/>
          <w:sz w:val="22"/>
          <w:szCs w:val="22"/>
          <w:lang w:val="en-GB"/>
        </w:rPr>
        <w:t>12 months.</w:t>
      </w:r>
      <w:r w:rsidR="00CC536D" w:rsidRPr="001120CB">
        <w:rPr>
          <w:rFonts w:ascii="Arial" w:hAnsi="Arial" w:cs="Arial"/>
          <w:sz w:val="22"/>
          <w:szCs w:val="22"/>
          <w:lang w:val="en-GB"/>
        </w:rPr>
        <w:t xml:space="preserve"> </w:t>
      </w:r>
      <w:r w:rsidR="00F64051">
        <w:rPr>
          <w:rFonts w:ascii="Arial" w:hAnsi="Arial" w:cs="Arial"/>
          <w:sz w:val="22"/>
          <w:szCs w:val="22"/>
          <w:lang w:val="en-GB"/>
        </w:rPr>
        <w:tab/>
      </w:r>
    </w:p>
    <w:sectPr w:rsidR="00D347BF" w:rsidRPr="00F64051">
      <w:headerReference w:type="default" r:id="rId7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0FE5" w:rsidRDefault="00AF0FE5" w:rsidP="0004470D">
      <w:r>
        <w:separator/>
      </w:r>
    </w:p>
  </w:endnote>
  <w:endnote w:type="continuationSeparator" w:id="0">
    <w:p w:rsidR="00AF0FE5" w:rsidRDefault="00AF0FE5" w:rsidP="00044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0FE5" w:rsidRDefault="00AF0FE5" w:rsidP="0004470D">
      <w:r>
        <w:separator/>
      </w:r>
    </w:p>
  </w:footnote>
  <w:footnote w:type="continuationSeparator" w:id="0">
    <w:p w:rsidR="00AF0FE5" w:rsidRDefault="00AF0FE5" w:rsidP="000447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42D7" w:rsidRDefault="003833C6">
    <w:pPr>
      <w:pStyle w:val="Yltunniste"/>
      <w:rPr>
        <w:rFonts w:ascii="Arial" w:hAnsi="Arial" w:cs="Arial"/>
        <w:sz w:val="22"/>
      </w:rPr>
    </w:pPr>
    <w:r>
      <w:rPr>
        <w:noProof/>
      </w:rPr>
      <w:drawing>
        <wp:inline distT="0" distB="0" distL="0" distR="0" wp14:anchorId="7D36A141" wp14:editId="33D52ADB">
          <wp:extent cx="700807" cy="640080"/>
          <wp:effectExtent l="0" t="0" r="4445" b="7620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vrn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117" cy="647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sz w:val="22"/>
      </w:rPr>
      <w:t xml:space="preserve"> </w:t>
    </w:r>
    <w:r>
      <w:rPr>
        <w:rFonts w:ascii="Arial" w:hAnsi="Arial" w:cs="Arial"/>
        <w:sz w:val="22"/>
      </w:rPr>
      <w:tab/>
      <w:t xml:space="preserve">      </w:t>
    </w:r>
  </w:p>
  <w:p w:rsidR="003833C6" w:rsidRPr="005842D7" w:rsidRDefault="005842D7">
    <w:pPr>
      <w:pStyle w:val="Yltunniste"/>
      <w:rPr>
        <w:rFonts w:ascii="Arial" w:hAnsi="Arial" w:cs="Arial"/>
        <w:sz w:val="22"/>
        <w:lang w:val="en-US"/>
      </w:rPr>
    </w:pPr>
    <w:r w:rsidRPr="005842D7">
      <w:rPr>
        <w:rFonts w:ascii="Arial" w:hAnsi="Arial" w:cs="Arial"/>
        <w:sz w:val="22"/>
        <w:lang w:val="en-US"/>
      </w:rPr>
      <w:t>National Nutrition Council</w:t>
    </w:r>
    <w:r>
      <w:rPr>
        <w:rFonts w:ascii="Arial" w:hAnsi="Arial" w:cs="Arial"/>
        <w:sz w:val="22"/>
        <w:lang w:val="en-US"/>
      </w:rPr>
      <w:t xml:space="preserve"> of</w:t>
    </w:r>
    <w:r w:rsidRPr="005842D7">
      <w:rPr>
        <w:rFonts w:ascii="Arial" w:hAnsi="Arial" w:cs="Arial"/>
        <w:sz w:val="22"/>
        <w:lang w:val="en-US"/>
      </w:rPr>
      <w:t xml:space="preserve"> Fi</w:t>
    </w:r>
    <w:r>
      <w:rPr>
        <w:rFonts w:ascii="Arial" w:hAnsi="Arial" w:cs="Arial"/>
        <w:sz w:val="22"/>
        <w:lang w:val="en-US"/>
      </w:rPr>
      <w:t>nland</w:t>
    </w:r>
    <w:r w:rsidR="003833C6" w:rsidRPr="005842D7">
      <w:rPr>
        <w:rFonts w:ascii="Arial" w:hAnsi="Arial" w:cs="Arial"/>
        <w:sz w:val="22"/>
        <w:lang w:val="en-US"/>
      </w:rPr>
      <w:t xml:space="preserve">                                                                   20.9.2018</w:t>
    </w:r>
    <w:r w:rsidR="003833C6" w:rsidRPr="005842D7">
      <w:rPr>
        <w:rFonts w:ascii="Arial" w:hAnsi="Arial" w:cs="Arial"/>
        <w:sz w:val="22"/>
        <w:lang w:val="en-US"/>
      </w:rPr>
      <w:tab/>
    </w:r>
    <w:r w:rsidR="003833C6" w:rsidRPr="005842D7">
      <w:rPr>
        <w:rFonts w:ascii="Arial" w:hAnsi="Arial" w:cs="Arial"/>
        <w:sz w:val="22"/>
        <w:highlight w:val="yellow"/>
        <w:lang w:val="en-US"/>
      </w:rPr>
      <w:t xml:space="preserve"> </w:t>
    </w:r>
  </w:p>
  <w:p w:rsidR="003833C6" w:rsidRPr="005842D7" w:rsidRDefault="003833C6">
    <w:pPr>
      <w:pStyle w:val="Yltunniste"/>
      <w:rPr>
        <w:lang w:val="en-US"/>
      </w:rPr>
    </w:pPr>
    <w:r w:rsidRPr="005842D7"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993E20"/>
    <w:multiLevelType w:val="hybridMultilevel"/>
    <w:tmpl w:val="124A0B38"/>
    <w:lvl w:ilvl="0" w:tplc="E6D65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C4E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92B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7E42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303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9C9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1435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32E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FACC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52A0C17"/>
    <w:multiLevelType w:val="multilevel"/>
    <w:tmpl w:val="5EDEEC8C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Otsikko2"/>
      <w:lvlText w:val="%1.%2"/>
      <w:lvlJc w:val="left"/>
      <w:pPr>
        <w:ind w:left="5113" w:hanging="576"/>
      </w:pPr>
      <w:rPr>
        <w:rFonts w:ascii="Calibri" w:hAnsi="Calibr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4CBB5F0D"/>
    <w:multiLevelType w:val="hybridMultilevel"/>
    <w:tmpl w:val="11205534"/>
    <w:lvl w:ilvl="0" w:tplc="1BD88E2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37A7D"/>
    <w:multiLevelType w:val="hybridMultilevel"/>
    <w:tmpl w:val="EC78640C"/>
    <w:lvl w:ilvl="0" w:tplc="7A02FB3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70D"/>
    <w:rsid w:val="00014AD8"/>
    <w:rsid w:val="00023EB3"/>
    <w:rsid w:val="00036D21"/>
    <w:rsid w:val="0004470D"/>
    <w:rsid w:val="00073136"/>
    <w:rsid w:val="00085CE7"/>
    <w:rsid w:val="00091684"/>
    <w:rsid w:val="0009300F"/>
    <w:rsid w:val="000B510D"/>
    <w:rsid w:val="000C7BAF"/>
    <w:rsid w:val="000D0E1B"/>
    <w:rsid w:val="000E69CF"/>
    <w:rsid w:val="000F005F"/>
    <w:rsid w:val="000F6AAE"/>
    <w:rsid w:val="000F7FCE"/>
    <w:rsid w:val="001120CB"/>
    <w:rsid w:val="001163D6"/>
    <w:rsid w:val="00120C8C"/>
    <w:rsid w:val="00121AC1"/>
    <w:rsid w:val="0014115F"/>
    <w:rsid w:val="001B44CD"/>
    <w:rsid w:val="001B65DA"/>
    <w:rsid w:val="001F56FF"/>
    <w:rsid w:val="00205EA5"/>
    <w:rsid w:val="00213940"/>
    <w:rsid w:val="0023195C"/>
    <w:rsid w:val="00255EF8"/>
    <w:rsid w:val="0028417B"/>
    <w:rsid w:val="002956E4"/>
    <w:rsid w:val="002B3539"/>
    <w:rsid w:val="002E6124"/>
    <w:rsid w:val="003103AB"/>
    <w:rsid w:val="00314E01"/>
    <w:rsid w:val="00340062"/>
    <w:rsid w:val="00346BEA"/>
    <w:rsid w:val="0035260A"/>
    <w:rsid w:val="00366DD0"/>
    <w:rsid w:val="003833C6"/>
    <w:rsid w:val="0038698E"/>
    <w:rsid w:val="00391EB2"/>
    <w:rsid w:val="003B75E4"/>
    <w:rsid w:val="003B7B30"/>
    <w:rsid w:val="003B7BB3"/>
    <w:rsid w:val="00422AD0"/>
    <w:rsid w:val="00431ABC"/>
    <w:rsid w:val="00454EF0"/>
    <w:rsid w:val="004577F8"/>
    <w:rsid w:val="004835DF"/>
    <w:rsid w:val="004872D8"/>
    <w:rsid w:val="00491A76"/>
    <w:rsid w:val="004D56FA"/>
    <w:rsid w:val="004F1E86"/>
    <w:rsid w:val="004F75BD"/>
    <w:rsid w:val="0051182D"/>
    <w:rsid w:val="00520EDE"/>
    <w:rsid w:val="00523659"/>
    <w:rsid w:val="005270EB"/>
    <w:rsid w:val="00527DA1"/>
    <w:rsid w:val="00551C09"/>
    <w:rsid w:val="00573F42"/>
    <w:rsid w:val="005842D7"/>
    <w:rsid w:val="0059347E"/>
    <w:rsid w:val="005C123C"/>
    <w:rsid w:val="005D31AE"/>
    <w:rsid w:val="005E66BD"/>
    <w:rsid w:val="005F6264"/>
    <w:rsid w:val="006050CF"/>
    <w:rsid w:val="00625DDE"/>
    <w:rsid w:val="00635631"/>
    <w:rsid w:val="00672310"/>
    <w:rsid w:val="006760B6"/>
    <w:rsid w:val="00677C23"/>
    <w:rsid w:val="00687C5E"/>
    <w:rsid w:val="006A16BC"/>
    <w:rsid w:val="006A44F9"/>
    <w:rsid w:val="006C1684"/>
    <w:rsid w:val="006D21EC"/>
    <w:rsid w:val="006D6951"/>
    <w:rsid w:val="006F60F4"/>
    <w:rsid w:val="007139BF"/>
    <w:rsid w:val="00736F32"/>
    <w:rsid w:val="0075469F"/>
    <w:rsid w:val="00755609"/>
    <w:rsid w:val="007945CC"/>
    <w:rsid w:val="007A5233"/>
    <w:rsid w:val="007F0641"/>
    <w:rsid w:val="00825F82"/>
    <w:rsid w:val="00855D0E"/>
    <w:rsid w:val="008579CF"/>
    <w:rsid w:val="0086304F"/>
    <w:rsid w:val="00894671"/>
    <w:rsid w:val="008A400A"/>
    <w:rsid w:val="008A53FF"/>
    <w:rsid w:val="008B1C44"/>
    <w:rsid w:val="00911BAF"/>
    <w:rsid w:val="009804FA"/>
    <w:rsid w:val="00984ED5"/>
    <w:rsid w:val="00996FDF"/>
    <w:rsid w:val="009B2399"/>
    <w:rsid w:val="009B6568"/>
    <w:rsid w:val="009C77D1"/>
    <w:rsid w:val="009D6226"/>
    <w:rsid w:val="009E160C"/>
    <w:rsid w:val="009F1B77"/>
    <w:rsid w:val="00A1544F"/>
    <w:rsid w:val="00A55F39"/>
    <w:rsid w:val="00A96D64"/>
    <w:rsid w:val="00AB0773"/>
    <w:rsid w:val="00AB5054"/>
    <w:rsid w:val="00AC453D"/>
    <w:rsid w:val="00AD1D8B"/>
    <w:rsid w:val="00AE01CC"/>
    <w:rsid w:val="00AF0FE5"/>
    <w:rsid w:val="00B04E32"/>
    <w:rsid w:val="00B47620"/>
    <w:rsid w:val="00B52BEE"/>
    <w:rsid w:val="00B66328"/>
    <w:rsid w:val="00B71DB1"/>
    <w:rsid w:val="00B72E15"/>
    <w:rsid w:val="00B73706"/>
    <w:rsid w:val="00B850F5"/>
    <w:rsid w:val="00C20D89"/>
    <w:rsid w:val="00C20E39"/>
    <w:rsid w:val="00C65E73"/>
    <w:rsid w:val="00C96EC8"/>
    <w:rsid w:val="00CA124C"/>
    <w:rsid w:val="00CB10B6"/>
    <w:rsid w:val="00CC536D"/>
    <w:rsid w:val="00CE79F2"/>
    <w:rsid w:val="00D10BDD"/>
    <w:rsid w:val="00D347BF"/>
    <w:rsid w:val="00D70724"/>
    <w:rsid w:val="00D761AB"/>
    <w:rsid w:val="00D94E8C"/>
    <w:rsid w:val="00DD36A7"/>
    <w:rsid w:val="00E14A29"/>
    <w:rsid w:val="00E57FC9"/>
    <w:rsid w:val="00E67024"/>
    <w:rsid w:val="00E77DAC"/>
    <w:rsid w:val="00E9123B"/>
    <w:rsid w:val="00E94945"/>
    <w:rsid w:val="00EA00B9"/>
    <w:rsid w:val="00EB5369"/>
    <w:rsid w:val="00EB7AEE"/>
    <w:rsid w:val="00EC249B"/>
    <w:rsid w:val="00ED464A"/>
    <w:rsid w:val="00ED6638"/>
    <w:rsid w:val="00EE0B72"/>
    <w:rsid w:val="00EF1092"/>
    <w:rsid w:val="00EF285C"/>
    <w:rsid w:val="00F00024"/>
    <w:rsid w:val="00F6165B"/>
    <w:rsid w:val="00F6380D"/>
    <w:rsid w:val="00F64051"/>
    <w:rsid w:val="00F65D79"/>
    <w:rsid w:val="00F7443B"/>
    <w:rsid w:val="00F86121"/>
    <w:rsid w:val="00F87F98"/>
    <w:rsid w:val="00F91309"/>
    <w:rsid w:val="00F95E97"/>
    <w:rsid w:val="00FA21C7"/>
    <w:rsid w:val="00FB7313"/>
    <w:rsid w:val="00FC51A4"/>
    <w:rsid w:val="00FF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BA2B7D0"/>
  <w15:docId w15:val="{E1662A8A-9C46-420B-BD66-A81D3BB80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04470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i-FI"/>
    </w:rPr>
  </w:style>
  <w:style w:type="paragraph" w:styleId="Otsikko2">
    <w:name w:val="heading 2"/>
    <w:basedOn w:val="Normaali"/>
    <w:next w:val="Normaali"/>
    <w:link w:val="Otsikko2Char"/>
    <w:autoRedefine/>
    <w:uiPriority w:val="9"/>
    <w:unhideWhenUsed/>
    <w:qFormat/>
    <w:rsid w:val="008A400A"/>
    <w:pPr>
      <w:keepNext/>
      <w:keepLines/>
      <w:numPr>
        <w:ilvl w:val="1"/>
        <w:numId w:val="1"/>
      </w:numPr>
      <w:tabs>
        <w:tab w:val="decimal" w:pos="567"/>
      </w:tabs>
      <w:spacing w:line="360" w:lineRule="auto"/>
      <w:ind w:left="0" w:firstLine="0"/>
      <w:outlineLvl w:val="1"/>
    </w:pPr>
    <w:rPr>
      <w:b/>
      <w:bCs/>
      <w:sz w:val="26"/>
      <w:szCs w:val="26"/>
      <w:lang w:val="en-GB"/>
    </w:rPr>
  </w:style>
  <w:style w:type="paragraph" w:styleId="Otsikko3">
    <w:name w:val="heading 3"/>
    <w:basedOn w:val="Normaali"/>
    <w:next w:val="Normaali"/>
    <w:link w:val="Otsikko3Char"/>
    <w:qFormat/>
    <w:rsid w:val="0004470D"/>
    <w:pPr>
      <w:keepNext/>
      <w:outlineLvl w:val="2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2Char">
    <w:name w:val="Otsikko 2 Char"/>
    <w:link w:val="Otsikko2"/>
    <w:uiPriority w:val="9"/>
    <w:rsid w:val="008A400A"/>
    <w:rPr>
      <w:rFonts w:eastAsia="Times New Roman"/>
      <w:b/>
      <w:bCs/>
      <w:sz w:val="26"/>
      <w:szCs w:val="26"/>
      <w:lang w:val="en-GB"/>
    </w:rPr>
  </w:style>
  <w:style w:type="character" w:customStyle="1" w:styleId="Otsikko3Char">
    <w:name w:val="Otsikko 3 Char"/>
    <w:basedOn w:val="Kappaleenoletusfontti"/>
    <w:link w:val="Otsikko3"/>
    <w:rsid w:val="0004470D"/>
    <w:rPr>
      <w:rFonts w:ascii="Times New Roman" w:eastAsia="Times New Roman" w:hAnsi="Times New Roman" w:cs="Times New Roman"/>
      <w:sz w:val="24"/>
      <w:szCs w:val="20"/>
      <w:lang w:eastAsia="fi-FI"/>
    </w:rPr>
  </w:style>
  <w:style w:type="paragraph" w:styleId="NormaaliWWW">
    <w:name w:val="Normal (Web)"/>
    <w:basedOn w:val="Normaali"/>
    <w:rsid w:val="0004470D"/>
    <w:pPr>
      <w:spacing w:before="100" w:beforeAutospacing="1" w:after="100" w:afterAutospacing="1"/>
    </w:pPr>
    <w:rPr>
      <w:szCs w:val="24"/>
    </w:rPr>
  </w:style>
  <w:style w:type="paragraph" w:styleId="Yltunniste">
    <w:name w:val="header"/>
    <w:basedOn w:val="Normaali"/>
    <w:link w:val="YltunnisteChar"/>
    <w:uiPriority w:val="99"/>
    <w:unhideWhenUsed/>
    <w:rsid w:val="0004470D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4470D"/>
    <w:rPr>
      <w:rFonts w:ascii="Times New Roman" w:eastAsia="Times New Roman" w:hAnsi="Times New Roman" w:cs="Times New Roman"/>
      <w:sz w:val="24"/>
      <w:szCs w:val="20"/>
      <w:lang w:eastAsia="fi-FI"/>
    </w:rPr>
  </w:style>
  <w:style w:type="paragraph" w:styleId="Alatunniste">
    <w:name w:val="footer"/>
    <w:basedOn w:val="Normaali"/>
    <w:link w:val="AlatunnisteChar"/>
    <w:uiPriority w:val="99"/>
    <w:unhideWhenUsed/>
    <w:rsid w:val="0004470D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4470D"/>
    <w:rPr>
      <w:rFonts w:ascii="Times New Roman" w:eastAsia="Times New Roman" w:hAnsi="Times New Roman" w:cs="Times New Roman"/>
      <w:sz w:val="24"/>
      <w:szCs w:val="20"/>
      <w:lang w:eastAsia="fi-FI"/>
    </w:rPr>
  </w:style>
  <w:style w:type="paragraph" w:styleId="Luettelokappale">
    <w:name w:val="List Paragraph"/>
    <w:basedOn w:val="Normaali"/>
    <w:uiPriority w:val="34"/>
    <w:qFormat/>
    <w:rsid w:val="0004470D"/>
    <w:pPr>
      <w:ind w:left="720"/>
      <w:contextualSpacing/>
    </w:pPr>
    <w:rPr>
      <w:szCs w:val="24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85CE7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85CE7"/>
    <w:rPr>
      <w:rFonts w:ascii="Segoe UI" w:eastAsia="Times New Roman" w:hAnsi="Segoe UI" w:cs="Segoe UI"/>
      <w:sz w:val="18"/>
      <w:szCs w:val="18"/>
      <w:lang w:eastAsia="fi-FI"/>
    </w:rPr>
  </w:style>
  <w:style w:type="table" w:styleId="TaulukkoRuudukko">
    <w:name w:val="Table Grid"/>
    <w:basedOn w:val="Normaalitaulukko"/>
    <w:uiPriority w:val="39"/>
    <w:rsid w:val="00085C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inviite">
    <w:name w:val="annotation reference"/>
    <w:basedOn w:val="Kappaleenoletusfontti"/>
    <w:uiPriority w:val="99"/>
    <w:semiHidden/>
    <w:unhideWhenUsed/>
    <w:rsid w:val="00D94E8C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D94E8C"/>
    <w:rPr>
      <w:sz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D94E8C"/>
    <w:rPr>
      <w:rFonts w:ascii="Times New Roman" w:eastAsia="Times New Roman" w:hAnsi="Times New Roman" w:cs="Times New Roman"/>
      <w:sz w:val="20"/>
      <w:szCs w:val="20"/>
      <w:lang w:eastAsia="fi-FI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FB7313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FB7313"/>
    <w:rPr>
      <w:rFonts w:ascii="Times New Roman" w:eastAsia="Times New Roman" w:hAnsi="Times New Roman" w:cs="Times New Roman"/>
      <w:b/>
      <w:bCs/>
      <w:sz w:val="20"/>
      <w:szCs w:val="20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15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09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0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20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558</Words>
  <Characters>4520</Characters>
  <Application>Microsoft Office Word</Application>
  <DocSecurity>0</DocSecurity>
  <Lines>37</Lines>
  <Paragraphs>10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Evira</Company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Lyytikäinen Arja</dc:creator>
  <cp:lastModifiedBy>Lyytikäinen Arja (Ruokavirasto)</cp:lastModifiedBy>
  <cp:revision>2</cp:revision>
  <cp:lastPrinted>2018-09-11T10:59:00Z</cp:lastPrinted>
  <dcterms:created xsi:type="dcterms:W3CDTF">2019-04-06T09:21:00Z</dcterms:created>
  <dcterms:modified xsi:type="dcterms:W3CDTF">2019-04-06T09:21:00Z</dcterms:modified>
</cp:coreProperties>
</file>