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Look w:val="04A0" w:firstRow="1" w:lastRow="0" w:firstColumn="1" w:lastColumn="0" w:noHBand="0" w:noVBand="1"/>
      </w:tblPr>
      <w:tblGrid>
        <w:gridCol w:w="5353"/>
        <w:gridCol w:w="4995"/>
      </w:tblGrid>
      <w:tr w:rsidR="001F74EF" w:rsidRPr="00233606" w14:paraId="4FD8A394" w14:textId="77777777" w:rsidTr="00AF219C">
        <w:trPr>
          <w:trHeight w:val="491"/>
        </w:trPr>
        <w:tc>
          <w:tcPr>
            <w:tcW w:w="5353" w:type="dxa"/>
          </w:tcPr>
          <w:p w14:paraId="3DAA7CC0" w14:textId="77777777" w:rsidR="001F74EF" w:rsidRPr="00233606" w:rsidRDefault="008F57E6" w:rsidP="004A6D4F">
            <w:r>
              <w:rPr>
                <w:noProof/>
                <w:lang w:eastAsia="fi-FI"/>
              </w:rPr>
              <w:drawing>
                <wp:inline distT="0" distB="0" distL="0" distR="0" wp14:anchorId="50214F66" wp14:editId="28EFD0E0">
                  <wp:extent cx="2557145" cy="483870"/>
                  <wp:effectExtent l="0" t="0" r="0" b="0"/>
                  <wp:docPr id="39" name="Kuva 39" descr="Ruokavirast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483870"/>
                          </a:xfrm>
                          <a:prstGeom prst="rect">
                            <a:avLst/>
                          </a:prstGeom>
                          <a:noFill/>
                          <a:ln>
                            <a:noFill/>
                          </a:ln>
                        </pic:spPr>
                      </pic:pic>
                    </a:graphicData>
                  </a:graphic>
                </wp:inline>
              </w:drawing>
            </w:r>
          </w:p>
        </w:tc>
        <w:tc>
          <w:tcPr>
            <w:tcW w:w="4995" w:type="dxa"/>
          </w:tcPr>
          <w:p w14:paraId="5080ADC3" w14:textId="77777777" w:rsidR="00C651D8" w:rsidRDefault="00C651D8" w:rsidP="007B1905">
            <w:pPr>
              <w:rPr>
                <w:b/>
                <w:bCs/>
                <w:sz w:val="22"/>
              </w:rPr>
            </w:pPr>
          </w:p>
          <w:p w14:paraId="7396EDC6" w14:textId="77777777" w:rsidR="001F74EF" w:rsidRPr="00AF219C" w:rsidRDefault="001F74EF" w:rsidP="00AF219C">
            <w:pPr>
              <w:pStyle w:val="Otsikko1"/>
            </w:pPr>
            <w:r w:rsidRPr="00AF219C">
              <w:t>HAKEMUS</w:t>
            </w:r>
            <w:r w:rsidR="00C23EFC" w:rsidRPr="00AF219C">
              <w:t>LOMAKE</w:t>
            </w:r>
          </w:p>
          <w:p w14:paraId="002CC044" w14:textId="77777777" w:rsidR="001F74EF" w:rsidRPr="00B90716" w:rsidRDefault="001F74EF" w:rsidP="004E418C">
            <w:pPr>
              <w:rPr>
                <w:b/>
              </w:rPr>
            </w:pPr>
          </w:p>
        </w:tc>
      </w:tr>
      <w:tr w:rsidR="001F74EF" w:rsidRPr="00233606" w14:paraId="29B7DCD7" w14:textId="77777777" w:rsidTr="00AF219C">
        <w:trPr>
          <w:trHeight w:val="387"/>
        </w:trPr>
        <w:tc>
          <w:tcPr>
            <w:tcW w:w="5353" w:type="dxa"/>
          </w:tcPr>
          <w:p w14:paraId="45084B6B" w14:textId="77777777" w:rsidR="00292320" w:rsidRDefault="00AC1A2F" w:rsidP="00CC2CEA">
            <w:pPr>
              <w:spacing w:before="60"/>
              <w:rPr>
                <w:b/>
                <w:spacing w:val="24"/>
              </w:rPr>
            </w:pPr>
            <w:hyperlink r:id="rId9" w:history="1">
              <w:r w:rsidR="008F57E6" w:rsidRPr="008F57E6">
                <w:rPr>
                  <w:rStyle w:val="Hyperlinkki"/>
                </w:rPr>
                <w:t>kirjaamo</w:t>
              </w:r>
              <w:r w:rsidR="00292320" w:rsidRPr="008F57E6">
                <w:rPr>
                  <w:rStyle w:val="Hyperlinkki"/>
                </w:rPr>
                <w:t>@</w:t>
              </w:r>
              <w:r w:rsidR="008F57E6" w:rsidRPr="008F57E6">
                <w:rPr>
                  <w:rStyle w:val="Hyperlinkki"/>
                </w:rPr>
                <w:t>ruokavirasto</w:t>
              </w:r>
              <w:r w:rsidR="00292320" w:rsidRPr="008F57E6">
                <w:rPr>
                  <w:rStyle w:val="Hyperlinkki"/>
                </w:rPr>
                <w:t>.fi</w:t>
              </w:r>
            </w:hyperlink>
          </w:p>
          <w:p w14:paraId="6A422A40" w14:textId="77777777" w:rsidR="00B370F7" w:rsidRPr="00233606" w:rsidRDefault="008F57E6" w:rsidP="00F35E3A">
            <w:pPr>
              <w:spacing w:before="60"/>
              <w:rPr>
                <w:b/>
                <w:spacing w:val="24"/>
              </w:rPr>
            </w:pPr>
            <w:r>
              <w:rPr>
                <w:b/>
                <w:spacing w:val="24"/>
              </w:rPr>
              <w:t>RUOKAVIRASTO</w:t>
            </w:r>
          </w:p>
          <w:p w14:paraId="075BC60D" w14:textId="77777777" w:rsidR="00B370F7" w:rsidRPr="00475356" w:rsidRDefault="00B370F7" w:rsidP="00F35E3A">
            <w:pPr>
              <w:rPr>
                <w:sz w:val="18"/>
                <w:szCs w:val="18"/>
              </w:rPr>
            </w:pPr>
            <w:r w:rsidRPr="00475356">
              <w:rPr>
                <w:sz w:val="18"/>
                <w:szCs w:val="18"/>
              </w:rPr>
              <w:t>Markkinaosasto</w:t>
            </w:r>
          </w:p>
          <w:p w14:paraId="66C98A4E" w14:textId="77777777" w:rsidR="00B370F7" w:rsidRPr="00475356" w:rsidRDefault="00B370F7" w:rsidP="00F35E3A">
            <w:pPr>
              <w:rPr>
                <w:sz w:val="18"/>
                <w:szCs w:val="18"/>
              </w:rPr>
            </w:pPr>
            <w:r w:rsidRPr="00475356">
              <w:rPr>
                <w:sz w:val="18"/>
                <w:szCs w:val="18"/>
              </w:rPr>
              <w:t xml:space="preserve">PL </w:t>
            </w:r>
            <w:r w:rsidR="008F57E6">
              <w:rPr>
                <w:sz w:val="18"/>
                <w:szCs w:val="18"/>
              </w:rPr>
              <w:t>100</w:t>
            </w:r>
            <w:r w:rsidRPr="00475356">
              <w:rPr>
                <w:sz w:val="18"/>
                <w:szCs w:val="18"/>
              </w:rPr>
              <w:t xml:space="preserve">, </w:t>
            </w:r>
            <w:r w:rsidR="008F57E6">
              <w:rPr>
                <w:sz w:val="18"/>
                <w:szCs w:val="18"/>
              </w:rPr>
              <w:t>00027 RUOKAVIRASTO</w:t>
            </w:r>
          </w:p>
          <w:p w14:paraId="5CCBCB45" w14:textId="77777777" w:rsidR="00D77131" w:rsidRPr="00233606" w:rsidRDefault="00B370F7" w:rsidP="00F35E3A">
            <w:pPr>
              <w:rPr>
                <w:sz w:val="18"/>
                <w:szCs w:val="18"/>
              </w:rPr>
            </w:pPr>
            <w:r w:rsidRPr="00475356">
              <w:rPr>
                <w:sz w:val="18"/>
                <w:szCs w:val="18"/>
              </w:rPr>
              <w:t xml:space="preserve">Puh. </w:t>
            </w:r>
            <w:r w:rsidR="008F57E6" w:rsidRPr="008F57E6">
              <w:rPr>
                <w:sz w:val="18"/>
                <w:szCs w:val="18"/>
              </w:rPr>
              <w:t>029 530 0400</w:t>
            </w:r>
          </w:p>
        </w:tc>
        <w:tc>
          <w:tcPr>
            <w:tcW w:w="4995" w:type="dxa"/>
          </w:tcPr>
          <w:p w14:paraId="1141F65A" w14:textId="77777777" w:rsidR="00AC287C" w:rsidRPr="00AF219C" w:rsidRDefault="00AC287C" w:rsidP="00AF219C">
            <w:pPr>
              <w:pStyle w:val="Otsikko1"/>
            </w:pPr>
            <w:r w:rsidRPr="00AF219C">
              <w:t>Ruokaketjun toiminnan edistäminen</w:t>
            </w:r>
            <w:r w:rsidR="00AF219C" w:rsidRPr="00AF219C">
              <w:t xml:space="preserve"> </w:t>
            </w:r>
            <w:r w:rsidR="00AF219C" w:rsidRPr="00AF219C">
              <w:br/>
            </w:r>
            <w:r w:rsidR="004E418C" w:rsidRPr="00AF219C">
              <w:t>(</w:t>
            </w:r>
            <w:r w:rsidRPr="00AF219C">
              <w:t>kansalli</w:t>
            </w:r>
            <w:r w:rsidR="00307DDC" w:rsidRPr="00AF219C">
              <w:t>n</w:t>
            </w:r>
            <w:r w:rsidRPr="00AF219C">
              <w:t xml:space="preserve">en ruokaketjun kehittäminen) </w:t>
            </w:r>
          </w:p>
          <w:p w14:paraId="2A949DD5" w14:textId="77777777" w:rsidR="00D1768F" w:rsidRDefault="00D1768F" w:rsidP="004E418C">
            <w:pPr>
              <w:rPr>
                <w:b/>
              </w:rPr>
            </w:pPr>
          </w:p>
          <w:p w14:paraId="2277C4A1" w14:textId="77777777" w:rsidR="00D1768F" w:rsidRPr="00E616A9" w:rsidRDefault="00D1768F" w:rsidP="00D1768F">
            <w:pPr>
              <w:spacing w:before="60" w:after="60"/>
              <w:rPr>
                <w:rFonts w:cs="Arial"/>
                <w:szCs w:val="20"/>
              </w:rPr>
            </w:pPr>
            <w:r w:rsidRPr="00E616A9">
              <w:rPr>
                <w:szCs w:val="20"/>
              </w:rPr>
              <w:fldChar w:fldCharType="begin">
                <w:ffData>
                  <w:name w:val="Valinta11"/>
                  <w:enabled/>
                  <w:calcOnExit w:val="0"/>
                  <w:checkBox>
                    <w:sizeAuto/>
                    <w:default w:val="0"/>
                    <w:checked w:val="0"/>
                  </w:checkBox>
                </w:ffData>
              </w:fldChar>
            </w:r>
            <w:r w:rsidRPr="00E616A9">
              <w:rPr>
                <w:szCs w:val="20"/>
              </w:rPr>
              <w:instrText xml:space="preserve"> FORMCHECKBOX </w:instrText>
            </w:r>
            <w:r w:rsidR="00AC1A2F">
              <w:rPr>
                <w:szCs w:val="20"/>
              </w:rPr>
            </w:r>
            <w:r w:rsidR="00AC1A2F">
              <w:rPr>
                <w:szCs w:val="20"/>
              </w:rPr>
              <w:fldChar w:fldCharType="separate"/>
            </w:r>
            <w:r w:rsidRPr="00E616A9">
              <w:rPr>
                <w:szCs w:val="20"/>
              </w:rPr>
              <w:fldChar w:fldCharType="end"/>
            </w:r>
            <w:r w:rsidRPr="00E616A9">
              <w:rPr>
                <w:szCs w:val="20"/>
              </w:rPr>
              <w:t xml:space="preserve"> UUSI HAKEMUS</w:t>
            </w:r>
          </w:p>
          <w:p w14:paraId="67BF1C91" w14:textId="77777777" w:rsidR="00D1768F" w:rsidRPr="00233606" w:rsidRDefault="00D1768F" w:rsidP="00D1768F">
            <w:r w:rsidRPr="00E616A9">
              <w:rPr>
                <w:szCs w:val="20"/>
              </w:rPr>
              <w:fldChar w:fldCharType="begin">
                <w:ffData>
                  <w:name w:val="Valinta11"/>
                  <w:enabled/>
                  <w:calcOnExit w:val="0"/>
                  <w:checkBox>
                    <w:sizeAuto/>
                    <w:default w:val="0"/>
                  </w:checkBox>
                </w:ffData>
              </w:fldChar>
            </w:r>
            <w:r w:rsidRPr="00E616A9">
              <w:rPr>
                <w:szCs w:val="20"/>
              </w:rPr>
              <w:instrText xml:space="preserve"> FORMCHECKBOX </w:instrText>
            </w:r>
            <w:r w:rsidR="00AC1A2F">
              <w:rPr>
                <w:szCs w:val="20"/>
              </w:rPr>
            </w:r>
            <w:r w:rsidR="00AC1A2F">
              <w:rPr>
                <w:szCs w:val="20"/>
              </w:rPr>
              <w:fldChar w:fldCharType="separate"/>
            </w:r>
            <w:r w:rsidRPr="00E616A9">
              <w:rPr>
                <w:szCs w:val="20"/>
              </w:rPr>
              <w:fldChar w:fldCharType="end"/>
            </w:r>
            <w:r w:rsidRPr="00E616A9">
              <w:rPr>
                <w:szCs w:val="20"/>
              </w:rPr>
              <w:t xml:space="preserve"> HAKEMUKSEN </w:t>
            </w:r>
            <w:r w:rsidRPr="00E616A9">
              <w:rPr>
                <w:rFonts w:cs="Arial"/>
                <w:szCs w:val="20"/>
              </w:rPr>
              <w:t>TÄYDENNYS</w:t>
            </w:r>
          </w:p>
        </w:tc>
      </w:tr>
    </w:tbl>
    <w:p w14:paraId="0D9FE8BE" w14:textId="77777777" w:rsidR="00BA2BEF" w:rsidRDefault="00BA2BEF" w:rsidP="00BA2BEF">
      <w:pPr>
        <w:rPr>
          <w:b/>
          <w:bCs/>
          <w:sz w:val="18"/>
          <w:szCs w:val="18"/>
        </w:rPr>
      </w:pPr>
    </w:p>
    <w:p w14:paraId="4AB0832F" w14:textId="77777777" w:rsidR="001F74EF" w:rsidRPr="00AF219C" w:rsidRDefault="001F74EF" w:rsidP="00AF219C">
      <w:pPr>
        <w:pStyle w:val="Otsikko1"/>
      </w:pPr>
      <w:r w:rsidRPr="00AF219C">
        <w:t>1 HANKKEEN NIMI</w:t>
      </w:r>
      <w:r w:rsidR="00F74BD4"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F74EF" w:rsidRPr="00233606" w14:paraId="19CB97F2" w14:textId="77777777" w:rsidTr="00EE3D30">
        <w:trPr>
          <w:trHeight w:val="120"/>
        </w:trPr>
        <w:tc>
          <w:tcPr>
            <w:tcW w:w="10314" w:type="dxa"/>
            <w:tcBorders>
              <w:bottom w:val="nil"/>
            </w:tcBorders>
            <w:vAlign w:val="center"/>
          </w:tcPr>
          <w:p w14:paraId="70A58AD2" w14:textId="77777777" w:rsidR="001F74EF" w:rsidRPr="00233606" w:rsidRDefault="001F74EF" w:rsidP="009C2ED7">
            <w:pPr>
              <w:spacing w:before="20"/>
              <w:rPr>
                <w:sz w:val="16"/>
                <w:szCs w:val="16"/>
              </w:rPr>
            </w:pPr>
            <w:r w:rsidRPr="00233606">
              <w:rPr>
                <w:sz w:val="16"/>
                <w:szCs w:val="16"/>
              </w:rPr>
              <w:t>Hankkeen nimi</w:t>
            </w:r>
          </w:p>
        </w:tc>
      </w:tr>
      <w:tr w:rsidR="001F74EF" w:rsidRPr="00233606" w14:paraId="7C6AAF63" w14:textId="77777777" w:rsidTr="00EE3D30">
        <w:trPr>
          <w:trHeight w:val="360"/>
        </w:trPr>
        <w:tc>
          <w:tcPr>
            <w:tcW w:w="10314" w:type="dxa"/>
            <w:tcBorders>
              <w:top w:val="nil"/>
              <w:bottom w:val="single" w:sz="4" w:space="0" w:color="auto"/>
            </w:tcBorders>
            <w:vAlign w:val="bottom"/>
          </w:tcPr>
          <w:p w14:paraId="3290E9EB" w14:textId="77777777" w:rsidR="001F74EF" w:rsidRPr="00233606" w:rsidRDefault="00233606" w:rsidP="009C2ED7">
            <w:pPr>
              <w:spacing w:before="20"/>
              <w:rPr>
                <w:b/>
              </w:rPr>
            </w:pPr>
            <w:r w:rsidRPr="00233606">
              <w:rPr>
                <w:b/>
              </w:rPr>
              <w:fldChar w:fldCharType="begin">
                <w:ffData>
                  <w:name w:val="Teksti1"/>
                  <w:enabled/>
                  <w:calcOnExit w:val="0"/>
                  <w:textInput/>
                </w:ffData>
              </w:fldChar>
            </w:r>
            <w:bookmarkStart w:id="0" w:name="Teksti1"/>
            <w:r w:rsidRPr="00233606">
              <w:rPr>
                <w:b/>
              </w:rPr>
              <w:instrText xml:space="preserve"> FORMTEXT </w:instrText>
            </w:r>
            <w:r w:rsidRPr="00233606">
              <w:rPr>
                <w:b/>
              </w:rPr>
            </w:r>
            <w:r w:rsidRPr="00233606">
              <w:rPr>
                <w:b/>
              </w:rPr>
              <w:fldChar w:fldCharType="separate"/>
            </w:r>
            <w:r w:rsidRPr="00233606">
              <w:rPr>
                <w:b/>
                <w:noProof/>
              </w:rPr>
              <w:t> </w:t>
            </w:r>
            <w:r w:rsidRPr="00233606">
              <w:rPr>
                <w:b/>
                <w:noProof/>
              </w:rPr>
              <w:t> </w:t>
            </w:r>
            <w:r w:rsidRPr="00233606">
              <w:rPr>
                <w:b/>
                <w:noProof/>
              </w:rPr>
              <w:t> </w:t>
            </w:r>
            <w:r w:rsidRPr="00233606">
              <w:rPr>
                <w:b/>
                <w:noProof/>
              </w:rPr>
              <w:t> </w:t>
            </w:r>
            <w:r w:rsidRPr="00233606">
              <w:rPr>
                <w:b/>
                <w:noProof/>
              </w:rPr>
              <w:t> </w:t>
            </w:r>
            <w:r w:rsidRPr="00233606">
              <w:rPr>
                <w:b/>
              </w:rPr>
              <w:fldChar w:fldCharType="end"/>
            </w:r>
            <w:bookmarkEnd w:id="0"/>
          </w:p>
        </w:tc>
      </w:tr>
    </w:tbl>
    <w:p w14:paraId="23D7730F" w14:textId="77777777" w:rsidR="00BA2BEF" w:rsidRDefault="00BA2BEF" w:rsidP="00BA2BEF">
      <w:pPr>
        <w:rPr>
          <w:b/>
          <w:bCs/>
          <w:sz w:val="18"/>
          <w:szCs w:val="18"/>
        </w:rPr>
      </w:pPr>
    </w:p>
    <w:p w14:paraId="1B65D74D" w14:textId="77777777" w:rsidR="001F74EF" w:rsidRPr="00AF219C" w:rsidRDefault="002F57D7" w:rsidP="00AF219C">
      <w:pPr>
        <w:pStyle w:val="Otsikko1"/>
      </w:pPr>
      <w:r w:rsidRPr="00AF219C">
        <w:t>2 HAKIJA</w:t>
      </w:r>
      <w:r w:rsidR="00B134F7"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85"/>
        <w:gridCol w:w="3510"/>
      </w:tblGrid>
      <w:tr w:rsidR="00FF6E9E" w:rsidRPr="00233606" w14:paraId="3F9CD4B7" w14:textId="77777777" w:rsidTr="00EE3D30">
        <w:trPr>
          <w:trHeight w:val="120"/>
        </w:trPr>
        <w:tc>
          <w:tcPr>
            <w:tcW w:w="6804" w:type="dxa"/>
            <w:gridSpan w:val="2"/>
            <w:tcBorders>
              <w:top w:val="single" w:sz="2" w:space="0" w:color="auto"/>
              <w:left w:val="single" w:sz="2" w:space="0" w:color="auto"/>
              <w:bottom w:val="nil"/>
              <w:right w:val="single" w:sz="2" w:space="0" w:color="auto"/>
            </w:tcBorders>
            <w:vAlign w:val="bottom"/>
          </w:tcPr>
          <w:p w14:paraId="2D015813" w14:textId="77777777" w:rsidR="00FF6E9E" w:rsidRPr="002D6EEA" w:rsidRDefault="00FF6E9E" w:rsidP="002D6EEA">
            <w:pPr>
              <w:spacing w:before="20"/>
              <w:rPr>
                <w:bCs/>
                <w:sz w:val="16"/>
                <w:szCs w:val="16"/>
              </w:rPr>
            </w:pPr>
            <w:r w:rsidRPr="002D6EEA">
              <w:rPr>
                <w:bCs/>
                <w:sz w:val="16"/>
                <w:szCs w:val="16"/>
              </w:rPr>
              <w:t>Hakijan nimi (avustuksen saaja)</w:t>
            </w:r>
          </w:p>
        </w:tc>
        <w:tc>
          <w:tcPr>
            <w:tcW w:w="3510" w:type="dxa"/>
            <w:tcBorders>
              <w:top w:val="single" w:sz="2" w:space="0" w:color="auto"/>
              <w:left w:val="single" w:sz="2" w:space="0" w:color="auto"/>
              <w:bottom w:val="nil"/>
              <w:right w:val="single" w:sz="2" w:space="0" w:color="auto"/>
            </w:tcBorders>
            <w:vAlign w:val="center"/>
          </w:tcPr>
          <w:p w14:paraId="279CA619" w14:textId="77777777" w:rsidR="00FF6E9E" w:rsidRPr="00233606" w:rsidRDefault="00FF6E9E" w:rsidP="001C750B">
            <w:pPr>
              <w:spacing w:before="20"/>
              <w:rPr>
                <w:bCs/>
                <w:sz w:val="16"/>
                <w:szCs w:val="16"/>
              </w:rPr>
            </w:pPr>
            <w:r>
              <w:rPr>
                <w:bCs/>
                <w:sz w:val="16"/>
                <w:szCs w:val="16"/>
              </w:rPr>
              <w:t>Y-tunnus / yhdistyksen rek.nro</w:t>
            </w:r>
          </w:p>
        </w:tc>
      </w:tr>
      <w:tr w:rsidR="00FF6E9E" w:rsidRPr="00233606" w14:paraId="6BB9FD16" w14:textId="77777777" w:rsidTr="00EE3D30">
        <w:trPr>
          <w:trHeight w:val="360"/>
        </w:trPr>
        <w:tc>
          <w:tcPr>
            <w:tcW w:w="6804" w:type="dxa"/>
            <w:gridSpan w:val="2"/>
            <w:tcBorders>
              <w:top w:val="nil"/>
              <w:left w:val="single" w:sz="2" w:space="0" w:color="auto"/>
              <w:bottom w:val="single" w:sz="2" w:space="0" w:color="auto"/>
              <w:right w:val="single" w:sz="2" w:space="0" w:color="auto"/>
            </w:tcBorders>
            <w:vAlign w:val="bottom"/>
          </w:tcPr>
          <w:p w14:paraId="7E993CD4" w14:textId="77777777" w:rsidR="00FF6E9E" w:rsidRPr="00233606" w:rsidRDefault="00FF6E9E" w:rsidP="009C2ED7">
            <w:pPr>
              <w:spacing w:before="20"/>
              <w:rPr>
                <w:bCs/>
              </w:rPr>
            </w:pPr>
            <w:r w:rsidRPr="00233606">
              <w:rPr>
                <w:bCs/>
              </w:rPr>
              <w:fldChar w:fldCharType="begin">
                <w:ffData>
                  <w:name w:val="Teksti2"/>
                  <w:enabled/>
                  <w:calcOnExit w:val="0"/>
                  <w:textInput/>
                </w:ffData>
              </w:fldChar>
            </w:r>
            <w:bookmarkStart w:id="1" w:name="Teksti2"/>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1"/>
          </w:p>
        </w:tc>
        <w:tc>
          <w:tcPr>
            <w:tcW w:w="3510" w:type="dxa"/>
            <w:tcBorders>
              <w:top w:val="nil"/>
              <w:left w:val="single" w:sz="2" w:space="0" w:color="auto"/>
              <w:bottom w:val="single" w:sz="2" w:space="0" w:color="auto"/>
              <w:right w:val="single" w:sz="2" w:space="0" w:color="auto"/>
            </w:tcBorders>
            <w:vAlign w:val="bottom"/>
          </w:tcPr>
          <w:p w14:paraId="57BF94BD" w14:textId="77777777" w:rsidR="00FF6E9E" w:rsidRPr="00233606" w:rsidRDefault="00FF6E9E" w:rsidP="001C750B">
            <w:pPr>
              <w:rPr>
                <w:bCs/>
              </w:rPr>
            </w:pPr>
            <w:r w:rsidRPr="00233606">
              <w:rPr>
                <w:bCs/>
              </w:rPr>
              <w:fldChar w:fldCharType="begin">
                <w:ffData>
                  <w:name w:val="Teksti9"/>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14:paraId="68FF511E" w14:textId="77777777" w:rsidTr="00C228C1">
        <w:trPr>
          <w:trHeight w:val="120"/>
        </w:trPr>
        <w:tc>
          <w:tcPr>
            <w:tcW w:w="4219" w:type="dxa"/>
            <w:tcBorders>
              <w:top w:val="single" w:sz="2" w:space="0" w:color="auto"/>
              <w:left w:val="single" w:sz="2" w:space="0" w:color="auto"/>
              <w:bottom w:val="nil"/>
              <w:right w:val="single" w:sz="2" w:space="0" w:color="auto"/>
            </w:tcBorders>
            <w:vAlign w:val="center"/>
          </w:tcPr>
          <w:p w14:paraId="592F1A72" w14:textId="77777777" w:rsidR="000B2A70" w:rsidRPr="00233606" w:rsidRDefault="000B2A70" w:rsidP="009C2ED7">
            <w:pPr>
              <w:spacing w:before="20"/>
              <w:rPr>
                <w:bCs/>
                <w:sz w:val="16"/>
                <w:szCs w:val="16"/>
              </w:rPr>
            </w:pPr>
            <w:r w:rsidRPr="00233606">
              <w:rPr>
                <w:bCs/>
                <w:sz w:val="16"/>
                <w:szCs w:val="16"/>
              </w:rPr>
              <w:t>Jakeluosoite</w:t>
            </w:r>
          </w:p>
        </w:tc>
        <w:tc>
          <w:tcPr>
            <w:tcW w:w="2585" w:type="dxa"/>
            <w:tcBorders>
              <w:top w:val="single" w:sz="2" w:space="0" w:color="auto"/>
              <w:left w:val="single" w:sz="2" w:space="0" w:color="auto"/>
              <w:bottom w:val="nil"/>
              <w:right w:val="single" w:sz="2" w:space="0" w:color="auto"/>
            </w:tcBorders>
            <w:vAlign w:val="center"/>
          </w:tcPr>
          <w:p w14:paraId="7F165F27" w14:textId="77777777" w:rsidR="000B2A70" w:rsidRPr="00233606" w:rsidRDefault="000B2A70" w:rsidP="009C2ED7">
            <w:pPr>
              <w:spacing w:before="20"/>
              <w:rPr>
                <w:bCs/>
                <w:sz w:val="16"/>
                <w:szCs w:val="16"/>
              </w:rPr>
            </w:pPr>
            <w:r w:rsidRPr="00233606">
              <w:rPr>
                <w:bCs/>
                <w:sz w:val="16"/>
                <w:szCs w:val="16"/>
              </w:rPr>
              <w:t xml:space="preserve">Postinumero ja </w:t>
            </w:r>
            <w:r>
              <w:rPr>
                <w:bCs/>
                <w:sz w:val="16"/>
                <w:szCs w:val="16"/>
              </w:rPr>
              <w:t>-</w:t>
            </w:r>
            <w:r w:rsidRPr="00233606">
              <w:rPr>
                <w:bCs/>
                <w:sz w:val="16"/>
                <w:szCs w:val="16"/>
              </w:rPr>
              <w:t>toimipaikka</w:t>
            </w:r>
          </w:p>
        </w:tc>
        <w:tc>
          <w:tcPr>
            <w:tcW w:w="3510" w:type="dxa"/>
            <w:tcBorders>
              <w:top w:val="single" w:sz="2" w:space="0" w:color="auto"/>
              <w:left w:val="single" w:sz="2" w:space="0" w:color="auto"/>
              <w:bottom w:val="nil"/>
              <w:right w:val="single" w:sz="2" w:space="0" w:color="auto"/>
            </w:tcBorders>
            <w:vAlign w:val="center"/>
          </w:tcPr>
          <w:p w14:paraId="184D4FE9" w14:textId="77777777" w:rsidR="000B2A70" w:rsidRPr="00233606" w:rsidRDefault="000B2A70" w:rsidP="000B2A70">
            <w:pPr>
              <w:spacing w:before="20"/>
              <w:rPr>
                <w:bCs/>
                <w:sz w:val="16"/>
                <w:szCs w:val="16"/>
              </w:rPr>
            </w:pPr>
            <w:r w:rsidRPr="00233606">
              <w:rPr>
                <w:bCs/>
                <w:sz w:val="16"/>
                <w:szCs w:val="16"/>
              </w:rPr>
              <w:t xml:space="preserve">Hankkeen </w:t>
            </w:r>
            <w:r>
              <w:rPr>
                <w:bCs/>
                <w:sz w:val="16"/>
                <w:szCs w:val="16"/>
              </w:rPr>
              <w:t>vastuu</w:t>
            </w:r>
            <w:r w:rsidRPr="00233606">
              <w:rPr>
                <w:bCs/>
                <w:sz w:val="16"/>
                <w:szCs w:val="16"/>
              </w:rPr>
              <w:t>henkilö</w:t>
            </w:r>
          </w:p>
        </w:tc>
      </w:tr>
      <w:tr w:rsidR="000B2A70" w:rsidRPr="00233606" w14:paraId="2DC90202" w14:textId="77777777" w:rsidTr="00C228C1">
        <w:trPr>
          <w:trHeight w:val="360"/>
        </w:trPr>
        <w:tc>
          <w:tcPr>
            <w:tcW w:w="4219" w:type="dxa"/>
            <w:tcBorders>
              <w:top w:val="nil"/>
              <w:left w:val="single" w:sz="2" w:space="0" w:color="auto"/>
              <w:bottom w:val="single" w:sz="2" w:space="0" w:color="auto"/>
              <w:right w:val="single" w:sz="2" w:space="0" w:color="auto"/>
            </w:tcBorders>
            <w:vAlign w:val="bottom"/>
          </w:tcPr>
          <w:p w14:paraId="25D7E3EF" w14:textId="77777777" w:rsidR="000B2A70" w:rsidRPr="00233606" w:rsidRDefault="000B2A70" w:rsidP="00305D44">
            <w:pPr>
              <w:spacing w:before="20"/>
              <w:rPr>
                <w:bCs/>
              </w:rPr>
            </w:pPr>
            <w:r w:rsidRPr="00233606">
              <w:rPr>
                <w:bCs/>
              </w:rPr>
              <w:fldChar w:fldCharType="begin">
                <w:ffData>
                  <w:name w:val="Teksti4"/>
                  <w:enabled/>
                  <w:calcOnExit w:val="0"/>
                  <w:textInput/>
                </w:ffData>
              </w:fldChar>
            </w:r>
            <w:bookmarkStart w:id="2" w:name="Teksti4"/>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2"/>
          </w:p>
        </w:tc>
        <w:tc>
          <w:tcPr>
            <w:tcW w:w="2585" w:type="dxa"/>
            <w:tcBorders>
              <w:top w:val="nil"/>
              <w:left w:val="single" w:sz="2" w:space="0" w:color="auto"/>
              <w:bottom w:val="single" w:sz="2" w:space="0" w:color="auto"/>
              <w:right w:val="single" w:sz="2" w:space="0" w:color="auto"/>
            </w:tcBorders>
            <w:vAlign w:val="bottom"/>
          </w:tcPr>
          <w:p w14:paraId="66502136" w14:textId="77777777" w:rsidR="000B2A70" w:rsidRPr="00233606" w:rsidRDefault="000B2A70" w:rsidP="00305D44">
            <w:pPr>
              <w:spacing w:before="20"/>
              <w:rPr>
                <w:bCs/>
              </w:rPr>
            </w:pPr>
            <w:r w:rsidRPr="00233606">
              <w:rPr>
                <w:bCs/>
              </w:rPr>
              <w:fldChar w:fldCharType="begin">
                <w:ffData>
                  <w:name w:val="Teksti5"/>
                  <w:enabled/>
                  <w:calcOnExit w:val="0"/>
                  <w:textInput/>
                </w:ffData>
              </w:fldChar>
            </w:r>
            <w:bookmarkStart w:id="3" w:name="Teksti5"/>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bookmarkEnd w:id="3"/>
        <w:tc>
          <w:tcPr>
            <w:tcW w:w="3510" w:type="dxa"/>
            <w:tcBorders>
              <w:top w:val="nil"/>
              <w:left w:val="single" w:sz="2" w:space="0" w:color="auto"/>
              <w:bottom w:val="single" w:sz="2" w:space="0" w:color="auto"/>
              <w:right w:val="single" w:sz="2" w:space="0" w:color="auto"/>
            </w:tcBorders>
            <w:vAlign w:val="bottom"/>
          </w:tcPr>
          <w:p w14:paraId="2B170935" w14:textId="77777777"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14:paraId="57D5F0EB" w14:textId="77777777" w:rsidTr="00C228C1">
        <w:trPr>
          <w:trHeight w:val="120"/>
        </w:trPr>
        <w:tc>
          <w:tcPr>
            <w:tcW w:w="4219" w:type="dxa"/>
            <w:tcBorders>
              <w:top w:val="single" w:sz="2" w:space="0" w:color="auto"/>
              <w:left w:val="single" w:sz="2" w:space="0" w:color="auto"/>
              <w:bottom w:val="nil"/>
              <w:right w:val="single" w:sz="2" w:space="0" w:color="auto"/>
            </w:tcBorders>
            <w:vAlign w:val="center"/>
          </w:tcPr>
          <w:p w14:paraId="135ED2B5" w14:textId="77777777" w:rsidR="000B2A70" w:rsidRPr="00233606" w:rsidRDefault="000B2A70" w:rsidP="001C750B">
            <w:pPr>
              <w:spacing w:before="20"/>
              <w:rPr>
                <w:bCs/>
                <w:sz w:val="16"/>
                <w:szCs w:val="16"/>
              </w:rPr>
            </w:pPr>
            <w:r w:rsidRPr="00233606">
              <w:rPr>
                <w:bCs/>
                <w:sz w:val="16"/>
                <w:szCs w:val="16"/>
              </w:rPr>
              <w:t xml:space="preserve">Hankkeen </w:t>
            </w:r>
            <w:r>
              <w:rPr>
                <w:bCs/>
                <w:sz w:val="16"/>
                <w:szCs w:val="16"/>
              </w:rPr>
              <w:t>yhteys</w:t>
            </w:r>
            <w:r w:rsidRPr="00233606">
              <w:rPr>
                <w:bCs/>
                <w:sz w:val="16"/>
                <w:szCs w:val="16"/>
              </w:rPr>
              <w:t>henkilö</w:t>
            </w:r>
          </w:p>
        </w:tc>
        <w:tc>
          <w:tcPr>
            <w:tcW w:w="2585" w:type="dxa"/>
            <w:tcBorders>
              <w:top w:val="single" w:sz="2" w:space="0" w:color="auto"/>
              <w:left w:val="single" w:sz="2" w:space="0" w:color="auto"/>
              <w:bottom w:val="nil"/>
              <w:right w:val="single" w:sz="2" w:space="0" w:color="auto"/>
            </w:tcBorders>
            <w:vAlign w:val="center"/>
          </w:tcPr>
          <w:p w14:paraId="37C62446" w14:textId="77777777" w:rsidR="000B2A70" w:rsidRPr="00233606" w:rsidRDefault="000B2A70" w:rsidP="00BB698F">
            <w:pPr>
              <w:spacing w:before="20"/>
              <w:rPr>
                <w:bCs/>
                <w:sz w:val="16"/>
                <w:szCs w:val="16"/>
              </w:rPr>
            </w:pPr>
            <w:r>
              <w:rPr>
                <w:bCs/>
                <w:sz w:val="16"/>
                <w:szCs w:val="16"/>
              </w:rPr>
              <w:t>Yhteyshenkilön puh.</w:t>
            </w:r>
          </w:p>
        </w:tc>
        <w:tc>
          <w:tcPr>
            <w:tcW w:w="3510" w:type="dxa"/>
            <w:tcBorders>
              <w:top w:val="single" w:sz="2" w:space="0" w:color="auto"/>
              <w:left w:val="single" w:sz="2" w:space="0" w:color="auto"/>
              <w:bottom w:val="nil"/>
              <w:right w:val="single" w:sz="2" w:space="0" w:color="auto"/>
            </w:tcBorders>
            <w:vAlign w:val="center"/>
          </w:tcPr>
          <w:p w14:paraId="476A65F3" w14:textId="77777777" w:rsidR="000B2A70" w:rsidRPr="00233606" w:rsidRDefault="000B2A70" w:rsidP="007F57D7">
            <w:pPr>
              <w:spacing w:before="20"/>
              <w:rPr>
                <w:bCs/>
                <w:sz w:val="16"/>
                <w:szCs w:val="16"/>
              </w:rPr>
            </w:pPr>
            <w:r>
              <w:rPr>
                <w:bCs/>
                <w:sz w:val="16"/>
                <w:szCs w:val="16"/>
              </w:rPr>
              <w:t>Yhteyshenkilön s</w:t>
            </w:r>
            <w:r w:rsidRPr="00233606">
              <w:rPr>
                <w:bCs/>
                <w:sz w:val="16"/>
                <w:szCs w:val="16"/>
              </w:rPr>
              <w:t>ähköposti</w:t>
            </w:r>
          </w:p>
        </w:tc>
      </w:tr>
      <w:tr w:rsidR="000B2A70" w:rsidRPr="00233606" w14:paraId="7B316186" w14:textId="77777777" w:rsidTr="00C228C1">
        <w:trPr>
          <w:trHeight w:val="360"/>
        </w:trPr>
        <w:tc>
          <w:tcPr>
            <w:tcW w:w="4219" w:type="dxa"/>
            <w:tcBorders>
              <w:top w:val="nil"/>
              <w:left w:val="single" w:sz="2" w:space="0" w:color="auto"/>
              <w:bottom w:val="single" w:sz="2" w:space="0" w:color="auto"/>
              <w:right w:val="single" w:sz="2" w:space="0" w:color="auto"/>
            </w:tcBorders>
            <w:vAlign w:val="bottom"/>
          </w:tcPr>
          <w:p w14:paraId="458858D0" w14:textId="77777777"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2585" w:type="dxa"/>
            <w:tcBorders>
              <w:top w:val="nil"/>
              <w:left w:val="single" w:sz="2" w:space="0" w:color="auto"/>
              <w:bottom w:val="single" w:sz="2" w:space="0" w:color="auto"/>
              <w:right w:val="single" w:sz="2" w:space="0" w:color="auto"/>
            </w:tcBorders>
            <w:vAlign w:val="bottom"/>
          </w:tcPr>
          <w:p w14:paraId="1AC3FD8E" w14:textId="77777777" w:rsidR="000B2A70" w:rsidRPr="00233606" w:rsidRDefault="000B2A70" w:rsidP="00305D44">
            <w:pPr>
              <w:spacing w:before="20"/>
              <w:rPr>
                <w:bCs/>
              </w:rPr>
            </w:pPr>
            <w:r w:rsidRPr="00233606">
              <w:rPr>
                <w:bCs/>
              </w:rPr>
              <w:fldChar w:fldCharType="begin">
                <w:ffData>
                  <w:name w:val="Teksti7"/>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3510" w:type="dxa"/>
            <w:tcBorders>
              <w:top w:val="nil"/>
              <w:left w:val="single" w:sz="2" w:space="0" w:color="auto"/>
              <w:bottom w:val="single" w:sz="2" w:space="0" w:color="auto"/>
              <w:right w:val="single" w:sz="2" w:space="0" w:color="auto"/>
            </w:tcBorders>
            <w:vAlign w:val="bottom"/>
          </w:tcPr>
          <w:p w14:paraId="6BE2E9D4" w14:textId="77777777" w:rsidR="000B2A70" w:rsidRPr="00233606" w:rsidRDefault="000B2A70" w:rsidP="00305D44">
            <w:pPr>
              <w:spacing w:before="20"/>
              <w:rPr>
                <w:bCs/>
              </w:rPr>
            </w:pPr>
            <w:r w:rsidRPr="00233606">
              <w:rPr>
                <w:bCs/>
              </w:rPr>
              <w:fldChar w:fldCharType="begin">
                <w:ffData>
                  <w:name w:val="Teksti8"/>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bl>
    <w:p w14:paraId="30774718" w14:textId="77777777" w:rsidR="00BA2BEF" w:rsidRDefault="00BA2BEF" w:rsidP="00BA2BEF">
      <w:pPr>
        <w:rPr>
          <w:b/>
          <w:sz w:val="18"/>
          <w:szCs w:val="18"/>
        </w:rPr>
      </w:pPr>
    </w:p>
    <w:p w14:paraId="6AEF2F78" w14:textId="77777777" w:rsidR="00610211" w:rsidRPr="00A5400E" w:rsidRDefault="000A7474" w:rsidP="00AF219C">
      <w:pPr>
        <w:pStyle w:val="Otsikko1"/>
      </w:pPr>
      <w:r>
        <w:t>3</w:t>
      </w:r>
      <w:r w:rsidR="00610211">
        <w:t xml:space="preserve"> AJANJAKSO</w:t>
      </w:r>
      <w:r w:rsidR="00610211" w:rsidRPr="00A5400E">
        <w:t xml:space="preserve"> </w:t>
      </w:r>
      <w:r w:rsidR="00610211">
        <w:t xml:space="preserve">JA HANKEMUOTO, JOLLE RAHOITUSTA HAETAAN </w:t>
      </w: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1951"/>
        <w:gridCol w:w="6378"/>
      </w:tblGrid>
      <w:tr w:rsidR="00AA18C7" w:rsidRPr="00FB7AF4" w14:paraId="0F3BA3BA" w14:textId="77777777" w:rsidTr="0036757D">
        <w:trPr>
          <w:trHeight w:val="240"/>
        </w:trPr>
        <w:tc>
          <w:tcPr>
            <w:tcW w:w="1985" w:type="dxa"/>
            <w:tcBorders>
              <w:top w:val="single" w:sz="2" w:space="0" w:color="auto"/>
              <w:left w:val="single" w:sz="2" w:space="0" w:color="auto"/>
              <w:bottom w:val="nil"/>
              <w:right w:val="single" w:sz="2" w:space="0" w:color="auto"/>
            </w:tcBorders>
            <w:vAlign w:val="center"/>
          </w:tcPr>
          <w:p w14:paraId="74FD00EE" w14:textId="77777777" w:rsidR="00AA18C7" w:rsidRPr="00FB7AF4" w:rsidRDefault="00AA18C7" w:rsidP="00FB7AF4">
            <w:pPr>
              <w:rPr>
                <w:sz w:val="17"/>
                <w:szCs w:val="17"/>
              </w:rPr>
            </w:pPr>
            <w:r w:rsidRPr="00FB7AF4">
              <w:rPr>
                <w:sz w:val="17"/>
                <w:szCs w:val="17"/>
              </w:rPr>
              <w:t>Alkamispäivämäärä</w:t>
            </w:r>
          </w:p>
        </w:tc>
        <w:tc>
          <w:tcPr>
            <w:tcW w:w="1951" w:type="dxa"/>
            <w:tcBorders>
              <w:top w:val="single" w:sz="2" w:space="0" w:color="auto"/>
              <w:left w:val="single" w:sz="2" w:space="0" w:color="auto"/>
              <w:bottom w:val="nil"/>
              <w:right w:val="single" w:sz="2" w:space="0" w:color="auto"/>
            </w:tcBorders>
            <w:vAlign w:val="center"/>
          </w:tcPr>
          <w:p w14:paraId="2919B1DC" w14:textId="77777777" w:rsidR="00AA18C7" w:rsidRPr="00FB7AF4" w:rsidRDefault="00AA18C7" w:rsidP="00FB7AF4">
            <w:pPr>
              <w:rPr>
                <w:sz w:val="17"/>
                <w:szCs w:val="17"/>
              </w:rPr>
            </w:pPr>
            <w:r w:rsidRPr="00FB7AF4">
              <w:rPr>
                <w:sz w:val="17"/>
                <w:szCs w:val="17"/>
              </w:rPr>
              <w:t>Päättymispäivämäärä</w:t>
            </w:r>
            <w:r w:rsidRPr="00FB7AF4">
              <w:rPr>
                <w:bCs/>
                <w:sz w:val="17"/>
                <w:szCs w:val="17"/>
              </w:rPr>
              <w:t xml:space="preserve"> </w:t>
            </w:r>
          </w:p>
        </w:tc>
        <w:tc>
          <w:tcPr>
            <w:tcW w:w="6378" w:type="dxa"/>
            <w:tcBorders>
              <w:top w:val="single" w:sz="2" w:space="0" w:color="auto"/>
              <w:left w:val="single" w:sz="2" w:space="0" w:color="auto"/>
              <w:bottom w:val="nil"/>
              <w:right w:val="single" w:sz="2" w:space="0" w:color="auto"/>
            </w:tcBorders>
            <w:vAlign w:val="center"/>
          </w:tcPr>
          <w:p w14:paraId="59C90117" w14:textId="77777777" w:rsidR="00AA18C7" w:rsidRPr="00FB7AF4" w:rsidRDefault="00AA18C7" w:rsidP="00FB7AF4">
            <w:pPr>
              <w:rPr>
                <w:sz w:val="17"/>
                <w:szCs w:val="17"/>
              </w:rPr>
            </w:pPr>
            <w:r w:rsidRPr="00FB7AF4">
              <w:rPr>
                <w:bCs/>
                <w:sz w:val="17"/>
                <w:szCs w:val="17"/>
              </w:rPr>
              <w:t>Hanke koskee</w:t>
            </w:r>
          </w:p>
        </w:tc>
      </w:tr>
      <w:tr w:rsidR="00E46C24" w14:paraId="1C7F2495" w14:textId="77777777" w:rsidTr="0036757D">
        <w:trPr>
          <w:trHeight w:val="240"/>
        </w:trPr>
        <w:tc>
          <w:tcPr>
            <w:tcW w:w="1985" w:type="dxa"/>
            <w:tcBorders>
              <w:top w:val="nil"/>
              <w:left w:val="single" w:sz="2" w:space="0" w:color="auto"/>
              <w:bottom w:val="single" w:sz="2" w:space="0" w:color="auto"/>
              <w:right w:val="single" w:sz="2" w:space="0" w:color="auto"/>
            </w:tcBorders>
            <w:vAlign w:val="bottom"/>
          </w:tcPr>
          <w:p w14:paraId="7E04DE46" w14:textId="77777777"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1951" w:type="dxa"/>
            <w:tcBorders>
              <w:top w:val="nil"/>
              <w:left w:val="single" w:sz="2" w:space="0" w:color="auto"/>
              <w:bottom w:val="single" w:sz="2" w:space="0" w:color="auto"/>
              <w:right w:val="single" w:sz="2" w:space="0" w:color="auto"/>
            </w:tcBorders>
            <w:vAlign w:val="bottom"/>
          </w:tcPr>
          <w:p w14:paraId="1BD01D1E" w14:textId="77777777"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6378" w:type="dxa"/>
            <w:tcBorders>
              <w:top w:val="nil"/>
              <w:left w:val="single" w:sz="2" w:space="0" w:color="auto"/>
              <w:bottom w:val="single" w:sz="2" w:space="0" w:color="auto"/>
              <w:right w:val="single" w:sz="2" w:space="0" w:color="auto"/>
            </w:tcBorders>
            <w:vAlign w:val="bottom"/>
          </w:tcPr>
          <w:p w14:paraId="19F9BAC7" w14:textId="77777777" w:rsidR="00E46C24" w:rsidRPr="007F0871" w:rsidRDefault="00E46C24" w:rsidP="00305D44">
            <w:pPr>
              <w:spacing w:before="20"/>
              <w:rPr>
                <w:sz w:val="18"/>
                <w:szCs w:val="18"/>
              </w:rPr>
            </w:pP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AC1A2F">
              <w:rPr>
                <w:szCs w:val="20"/>
              </w:rPr>
            </w:r>
            <w:r w:rsidR="00AC1A2F">
              <w:rPr>
                <w:szCs w:val="20"/>
              </w:rPr>
              <w:fldChar w:fldCharType="separate"/>
            </w:r>
            <w:r w:rsidRPr="000764BC">
              <w:rPr>
                <w:szCs w:val="20"/>
              </w:rPr>
              <w:fldChar w:fldCharType="end"/>
            </w:r>
            <w:r w:rsidRPr="007F0871">
              <w:rPr>
                <w:sz w:val="18"/>
                <w:szCs w:val="18"/>
              </w:rPr>
              <w:t xml:space="preserve"> </w:t>
            </w:r>
            <w:r w:rsidR="00307DDC">
              <w:rPr>
                <w:sz w:val="18"/>
                <w:szCs w:val="18"/>
              </w:rPr>
              <w:t>tietämyksen siirtoa,</w:t>
            </w:r>
            <w:r w:rsidRPr="00E46C24">
              <w:rPr>
                <w:sz w:val="18"/>
                <w:szCs w:val="18"/>
              </w:rPr>
              <w:t xml:space="preserve"> </w:t>
            </w:r>
            <w:r w:rsidRPr="007F0871">
              <w:rPr>
                <w:sz w:val="18"/>
                <w:szCs w:val="18"/>
              </w:rPr>
              <w:t>tiedotusta</w:t>
            </w:r>
            <w:r>
              <w:rPr>
                <w:sz w:val="18"/>
                <w:szCs w:val="18"/>
              </w:rPr>
              <w:t xml:space="preserve"> </w:t>
            </w:r>
            <w:r w:rsidR="0036757D">
              <w:rPr>
                <w:sz w:val="18"/>
                <w:szCs w:val="18"/>
              </w:rPr>
              <w:t xml:space="preserve"> </w:t>
            </w:r>
            <w:r>
              <w:rPr>
                <w:sz w:val="18"/>
                <w:szCs w:val="18"/>
              </w:rPr>
              <w:t xml:space="preserve"> </w:t>
            </w: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AC1A2F">
              <w:rPr>
                <w:szCs w:val="20"/>
              </w:rPr>
            </w:r>
            <w:r w:rsidR="00AC1A2F">
              <w:rPr>
                <w:szCs w:val="20"/>
              </w:rPr>
              <w:fldChar w:fldCharType="separate"/>
            </w:r>
            <w:r w:rsidRPr="000764BC">
              <w:rPr>
                <w:szCs w:val="20"/>
              </w:rPr>
              <w:fldChar w:fldCharType="end"/>
            </w:r>
            <w:r w:rsidRPr="000764BC">
              <w:rPr>
                <w:szCs w:val="20"/>
              </w:rPr>
              <w:t xml:space="preserve"> </w:t>
            </w:r>
            <w:r w:rsidRPr="007F0871">
              <w:rPr>
                <w:sz w:val="18"/>
                <w:szCs w:val="18"/>
              </w:rPr>
              <w:t>menekinedistämistä</w:t>
            </w:r>
            <w:r w:rsidR="0036757D">
              <w:rPr>
                <w:sz w:val="18"/>
                <w:szCs w:val="18"/>
              </w:rPr>
              <w:t xml:space="preserve">  </w:t>
            </w:r>
            <w:r w:rsidRPr="007F0871">
              <w:rPr>
                <w:sz w:val="18"/>
                <w:szCs w:val="18"/>
              </w:rPr>
              <w:t xml:space="preserve"> </w:t>
            </w:r>
            <w:r w:rsidRPr="000764BC">
              <w:rPr>
                <w:szCs w:val="20"/>
              </w:rPr>
              <w:fldChar w:fldCharType="begin">
                <w:ffData>
                  <w:name w:val="Valinta12"/>
                  <w:enabled/>
                  <w:calcOnExit w:val="0"/>
                  <w:checkBox>
                    <w:sizeAuto/>
                    <w:default w:val="0"/>
                    <w:checked w:val="0"/>
                  </w:checkBox>
                </w:ffData>
              </w:fldChar>
            </w:r>
            <w:r w:rsidRPr="000764BC">
              <w:rPr>
                <w:szCs w:val="20"/>
              </w:rPr>
              <w:instrText xml:space="preserve"> FORMCHECKBOX </w:instrText>
            </w:r>
            <w:r w:rsidR="00AC1A2F">
              <w:rPr>
                <w:szCs w:val="20"/>
              </w:rPr>
            </w:r>
            <w:r w:rsidR="00AC1A2F">
              <w:rPr>
                <w:szCs w:val="20"/>
              </w:rPr>
              <w:fldChar w:fldCharType="separate"/>
            </w:r>
            <w:r w:rsidRPr="000764BC">
              <w:rPr>
                <w:szCs w:val="20"/>
              </w:rPr>
              <w:fldChar w:fldCharType="end"/>
            </w:r>
            <w:r w:rsidRPr="007F0871">
              <w:rPr>
                <w:sz w:val="18"/>
                <w:szCs w:val="18"/>
              </w:rPr>
              <w:t xml:space="preserve"> kehittämistä</w:t>
            </w:r>
          </w:p>
        </w:tc>
      </w:tr>
    </w:tbl>
    <w:p w14:paraId="54AB3C1F" w14:textId="77777777" w:rsidR="00BA2BEF" w:rsidRDefault="00BA2BEF" w:rsidP="00BA2BEF">
      <w:pPr>
        <w:rPr>
          <w:b/>
          <w:sz w:val="18"/>
          <w:szCs w:val="18"/>
        </w:rPr>
      </w:pPr>
    </w:p>
    <w:p w14:paraId="482E62DA" w14:textId="77777777" w:rsidR="00610211" w:rsidRPr="008C6E6E" w:rsidRDefault="008C6E6E" w:rsidP="002F73C2">
      <w:pPr>
        <w:pStyle w:val="Otsikko1"/>
        <w:rPr>
          <w:bCs/>
        </w:rPr>
      </w:pPr>
      <w:r>
        <w:t xml:space="preserve">4. </w:t>
      </w:r>
      <w:r w:rsidR="00610211" w:rsidRPr="008C6E6E">
        <w:t xml:space="preserve">HANKKEEN PAINOPISTE </w:t>
      </w:r>
      <w:r w:rsidR="00DE5CBA" w:rsidRPr="008C6E6E">
        <w:t>(*lisää tietoa hakuohjeissa)</w:t>
      </w: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119"/>
        <w:gridCol w:w="567"/>
      </w:tblGrid>
      <w:tr w:rsidR="00086FB9" w:rsidRPr="00DA7D30" w14:paraId="43C1C4E5" w14:textId="77777777" w:rsidTr="00A8290F">
        <w:trPr>
          <w:trHeight w:val="302"/>
        </w:trPr>
        <w:tc>
          <w:tcPr>
            <w:tcW w:w="2628" w:type="dxa"/>
            <w:tcBorders>
              <w:top w:val="single" w:sz="2" w:space="0" w:color="auto"/>
              <w:left w:val="single" w:sz="2" w:space="0" w:color="auto"/>
              <w:bottom w:val="single" w:sz="12" w:space="0" w:color="auto"/>
              <w:right w:val="single" w:sz="2" w:space="0" w:color="auto"/>
            </w:tcBorders>
          </w:tcPr>
          <w:p w14:paraId="7BC95575" w14:textId="38490691" w:rsidR="00086FB9" w:rsidRDefault="00086FB9" w:rsidP="006D26E8">
            <w:pPr>
              <w:pStyle w:val="Otsikko2"/>
            </w:pPr>
            <w:r w:rsidRPr="002F73C2">
              <w:t xml:space="preserve">1 </w:t>
            </w:r>
            <w:r w:rsidR="00DB05C4" w:rsidRPr="00DB05C4">
              <w:t>ELINTARVIKEVIENNIN EDISTÄMINEN</w:t>
            </w:r>
          </w:p>
          <w:p w14:paraId="02DC7CC3" w14:textId="77777777" w:rsidR="00F06DD9" w:rsidRDefault="00F06DD9" w:rsidP="00F06DD9"/>
          <w:p w14:paraId="36932D1F" w14:textId="4AB66562" w:rsidR="00F06DD9" w:rsidRPr="00A806D3" w:rsidRDefault="00F06DD9" w:rsidP="00F06DD9">
            <w:pPr>
              <w:rPr>
                <w:b/>
                <w:bCs/>
                <w:sz w:val="16"/>
                <w:szCs w:val="16"/>
              </w:rPr>
            </w:pPr>
          </w:p>
        </w:tc>
        <w:tc>
          <w:tcPr>
            <w:tcW w:w="7119" w:type="dxa"/>
            <w:tcBorders>
              <w:top w:val="single" w:sz="2" w:space="0" w:color="auto"/>
              <w:left w:val="single" w:sz="2" w:space="0" w:color="auto"/>
              <w:bottom w:val="single" w:sz="12" w:space="0" w:color="auto"/>
              <w:right w:val="single" w:sz="2" w:space="0" w:color="auto"/>
            </w:tcBorders>
            <w:vAlign w:val="bottom"/>
          </w:tcPr>
          <w:p w14:paraId="4736D5A1" w14:textId="532A0A9D" w:rsidR="00086FB9" w:rsidRPr="00DB05C4" w:rsidRDefault="00DB05C4" w:rsidP="00A806D3">
            <w:pPr>
              <w:spacing w:before="120" w:after="20"/>
              <w:rPr>
                <w:sz w:val="16"/>
                <w:szCs w:val="16"/>
              </w:rPr>
            </w:pPr>
            <w:r w:rsidRPr="00DB05C4">
              <w:rPr>
                <w:rStyle w:val="ui-provider"/>
                <w:rFonts w:cs="Arial"/>
                <w:sz w:val="16"/>
                <w:szCs w:val="16"/>
              </w:rPr>
              <w:t xml:space="preserve">Hallitusohjelmaan kirjatun vision mukaan elintarvikevientimme on kaksinkertaistunut ja puhtaan ruuan potentiaalia hyödynnetään uudella kasvuohjelmalla, jolla lisätään ruokavientiä. Ruokaviennissä pitää paremmin hyödyntää vastuullisen tuotannon erityispiirteitä, kuten eläinten hyvinvointia, millä myös tuetaan hallitusohjelman tavoitteiden saavuttamista. Elintarvikevienti vaatii lisää osaamista ja jalostusasteen nostoa. Tässä painopisteessä tuetaan näiden kirjausten toteuttamista. Hakuun toivotaan hakemuksia, joissa kehitetään elintarvikevientiä tukevia ekosysteemejä ja verkostoja (esim. tuottajaorganisaatiot), parannetaan tietotaitoa ja alan toimijoiden vienti- ja kansainvälistymisosaamista, autetaan eri toimijoita kansainvälistymistoiminnan rahoitusmahdollisuuksien selvittämisessä ja hakemisessa sekä koordinoidaan eri toimijoiden elintarvikeviennin kehittämistoimenpiteitä. Taustamateriaalina kannattaa hyödyntää esimerkiksi Luonnonvarakeskuksen selvitystä: </w:t>
            </w:r>
            <w:r w:rsidRPr="00DB05C4">
              <w:rPr>
                <w:rFonts w:eastAsia="Times New Roman" w:cs="Arial"/>
                <w:kern w:val="36"/>
                <w:sz w:val="16"/>
                <w:szCs w:val="16"/>
                <w:lang w:eastAsia="fi-FI"/>
              </w:rPr>
              <w:t>Ruoka-ala kasvuun viennin ja ruokainnovaatioiden vetämänä - keskustelunavaus ruokasektorin arvonlisän kasvattamiseen:</w:t>
            </w:r>
            <w:r w:rsidRPr="00DB05C4">
              <w:rPr>
                <w:rFonts w:cs="Arial"/>
                <w:sz w:val="16"/>
                <w:szCs w:val="16"/>
              </w:rPr>
              <w:t xml:space="preserve"> </w:t>
            </w:r>
            <w:hyperlink r:id="rId10" w:history="1">
              <w:r w:rsidRPr="00DB05C4">
                <w:rPr>
                  <w:rStyle w:val="Hyperlinkki"/>
                  <w:rFonts w:eastAsia="Times New Roman" w:cs="Arial"/>
                  <w:kern w:val="36"/>
                  <w:sz w:val="16"/>
                  <w:szCs w:val="16"/>
                  <w:lang w:eastAsia="fi-FI"/>
                </w:rPr>
                <w:t>https://jukuri.luke.fi/handle/10024/554653</w:t>
              </w:r>
            </w:hyperlink>
          </w:p>
        </w:tc>
        <w:tc>
          <w:tcPr>
            <w:tcW w:w="567" w:type="dxa"/>
            <w:tcBorders>
              <w:top w:val="single" w:sz="2" w:space="0" w:color="auto"/>
              <w:left w:val="single" w:sz="2" w:space="0" w:color="auto"/>
              <w:bottom w:val="single" w:sz="12" w:space="0" w:color="auto"/>
              <w:right w:val="single" w:sz="2" w:space="0" w:color="auto"/>
            </w:tcBorders>
          </w:tcPr>
          <w:p w14:paraId="1DAE5363" w14:textId="6EEF1617" w:rsidR="00086FB9" w:rsidRDefault="00B52E9E" w:rsidP="006D26E8">
            <w:pPr>
              <w:spacing w:before="120" w:after="20" w:line="276" w:lineRule="auto"/>
            </w:pPr>
            <w:r>
              <w:fldChar w:fldCharType="begin">
                <w:ffData>
                  <w:name w:val="Valinta12"/>
                  <w:enabled/>
                  <w:calcOnExit w:val="0"/>
                  <w:checkBox>
                    <w:sizeAuto/>
                    <w:default w:val="0"/>
                    <w:checked w:val="0"/>
                  </w:checkBox>
                </w:ffData>
              </w:fldChar>
            </w:r>
            <w:bookmarkStart w:id="4" w:name="Valinta12"/>
            <w:r>
              <w:instrText xml:space="preserve"> FORMCHECKBOX </w:instrText>
            </w:r>
            <w:r w:rsidR="00AC1A2F">
              <w:fldChar w:fldCharType="separate"/>
            </w:r>
            <w:r>
              <w:fldChar w:fldCharType="end"/>
            </w:r>
            <w:bookmarkEnd w:id="4"/>
          </w:p>
        </w:tc>
      </w:tr>
      <w:tr w:rsidR="00C54B43" w:rsidRPr="00942CF5" w14:paraId="4721A9A8" w14:textId="77777777" w:rsidTr="00194E12">
        <w:trPr>
          <w:cantSplit/>
          <w:trHeight w:val="750"/>
        </w:trPr>
        <w:tc>
          <w:tcPr>
            <w:tcW w:w="2628" w:type="dxa"/>
            <w:tcBorders>
              <w:top w:val="single" w:sz="12" w:space="0" w:color="auto"/>
              <w:left w:val="single" w:sz="2" w:space="0" w:color="auto"/>
              <w:bottom w:val="single" w:sz="12" w:space="0" w:color="auto"/>
              <w:right w:val="single" w:sz="2" w:space="0" w:color="auto"/>
            </w:tcBorders>
          </w:tcPr>
          <w:p w14:paraId="390C9B5F" w14:textId="72D1120B" w:rsidR="00A806D3" w:rsidRDefault="00DB05C4" w:rsidP="00A806D3">
            <w:r>
              <w:rPr>
                <w:b/>
                <w:sz w:val="16"/>
                <w:szCs w:val="16"/>
              </w:rPr>
              <w:t xml:space="preserve">2 </w:t>
            </w:r>
            <w:r w:rsidRPr="00DB05C4">
              <w:rPr>
                <w:b/>
                <w:sz w:val="16"/>
                <w:szCs w:val="16"/>
              </w:rPr>
              <w:t>JULKISTEN ELINTARVIKEHANKINTOJEN ALUETALOUDELLISET VAIKUTUKSET</w:t>
            </w:r>
          </w:p>
          <w:p w14:paraId="5565302E" w14:textId="17C3AFBE" w:rsidR="00A806D3" w:rsidRPr="00A806D3" w:rsidRDefault="00A806D3" w:rsidP="00A806D3"/>
        </w:tc>
        <w:tc>
          <w:tcPr>
            <w:tcW w:w="7119" w:type="dxa"/>
            <w:tcBorders>
              <w:top w:val="single" w:sz="12" w:space="0" w:color="auto"/>
              <w:left w:val="single" w:sz="2" w:space="0" w:color="auto"/>
              <w:bottom w:val="single" w:sz="12" w:space="0" w:color="auto"/>
              <w:right w:val="single" w:sz="2" w:space="0" w:color="auto"/>
            </w:tcBorders>
          </w:tcPr>
          <w:p w14:paraId="5B55A3E3" w14:textId="77777777" w:rsidR="00DB05C4" w:rsidRPr="00DB05C4" w:rsidRDefault="00DB05C4" w:rsidP="00DB05C4">
            <w:pPr>
              <w:rPr>
                <w:rFonts w:cs="Arial"/>
                <w:sz w:val="16"/>
                <w:szCs w:val="16"/>
              </w:rPr>
            </w:pPr>
            <w:r w:rsidRPr="00DB05C4">
              <w:rPr>
                <w:rFonts w:cs="Arial"/>
                <w:sz w:val="16"/>
                <w:szCs w:val="16"/>
              </w:rPr>
              <w:t xml:space="preserve">Elintarviketeollisuus on Suomen neljänneksi suurin teollisuuden ala. Sen liikevaihto vuonna 2022 oli yhteensä 13,2 miljardia euroa ja koko ruokasektori välillisine vaikutuksineen työllistää noin 340 000 henkilöä. Julkinen sektori on merkittävä tekijä elintarvikemarkkinoilla: Julkisten elintarvike- ja ruokapalveluhankintojen kokonaisarvo oli vuonna 2022 yhteensä 934 miljoonaa euroa. Näistä </w:t>
            </w:r>
            <w:r w:rsidRPr="00DB05C4">
              <w:rPr>
                <w:rFonts w:cs="Arial"/>
                <w:sz w:val="16"/>
                <w:szCs w:val="16"/>
                <w:shd w:val="clear" w:color="auto" w:fill="FFFFFF"/>
              </w:rPr>
              <w:t xml:space="preserve">hyvinvointialueiden julkisten elintarvikehankintojen arvo on yli 350 miljoonaa euroa. </w:t>
            </w:r>
            <w:r w:rsidRPr="00DB05C4">
              <w:rPr>
                <w:rFonts w:cs="Arial"/>
                <w:sz w:val="16"/>
                <w:szCs w:val="16"/>
              </w:rPr>
              <w:t>Julkisten elintarvikehankintojen kotimaisuusaste on ollut varsin hyvä useissa tuoteryhmissä. Lähiruuan osuus elintarvikehankinnoissa vaihtelee paljon kuntien ja maakuntien välillä. Hyvinvointialueiden tarjoaman ruuan kotimaisuusasteesta tai lähiruuan käytöstä ei ole tehty kattavaa selvitystä.</w:t>
            </w:r>
          </w:p>
          <w:p w14:paraId="4A498019" w14:textId="77777777" w:rsidR="00DB05C4" w:rsidRDefault="00DB05C4" w:rsidP="00DB05C4">
            <w:pPr>
              <w:rPr>
                <w:rFonts w:cs="Arial"/>
                <w:sz w:val="16"/>
                <w:szCs w:val="16"/>
              </w:rPr>
            </w:pPr>
            <w:r w:rsidRPr="00DB05C4">
              <w:rPr>
                <w:rFonts w:cs="Arial"/>
                <w:sz w:val="16"/>
                <w:szCs w:val="16"/>
              </w:rPr>
              <w:t>Hankkeen tavoitteena on tuottaa tietoa kotimaisen ruuan sekä kotimaisen luomun ja lähiruuan käytöstä ja käytön esteistä julkisissa elintarvikehankinnoissa maakuntatasolla ja uusilla hyvinvointialueilla. Lisäksi tavoitteena on tuottaa arvio lähiruuan nykyisistä ja tulevista taloudellisista vaikutuksista kansantaloudelle, maakunnille ja hyvinvointialueille. Hankkeen tavoitteena on lisätä ruokasektorin toimijoiden, mukaan lukien poliittiset päättäjät, tietoisuutta julkisten elintarvikehankintojen, lähiruuan ja kotimaisen ruuan käytön merkityksestä alueiden talouteen ja työllisyyteen sekä muista vaikutuksista. Hankkeen taustamateriaaleina kannattaa hyödyntää muun muassa Helsingin yliopiston Ruralia-instituutin selvityksiä</w:t>
            </w:r>
          </w:p>
          <w:p w14:paraId="7F7D2543" w14:textId="3DA050D3" w:rsidR="00DB05C4" w:rsidRPr="00DB05C4" w:rsidRDefault="00DB05C4" w:rsidP="00DB05C4">
            <w:pPr>
              <w:rPr>
                <w:rFonts w:cs="Arial"/>
                <w:sz w:val="16"/>
                <w:szCs w:val="16"/>
              </w:rPr>
            </w:pPr>
            <w:r w:rsidRPr="00DB05C4">
              <w:rPr>
                <w:rFonts w:cs="Arial"/>
                <w:sz w:val="16"/>
                <w:szCs w:val="16"/>
              </w:rPr>
              <w:t xml:space="preserve"> </w:t>
            </w:r>
          </w:p>
          <w:p w14:paraId="7F0B6775" w14:textId="77777777" w:rsidR="00DB05C4" w:rsidRDefault="00DB05C4" w:rsidP="00DB05C4">
            <w:pPr>
              <w:rPr>
                <w:rStyle w:val="Hyperlinkki"/>
                <w:rFonts w:cs="Arial"/>
                <w:sz w:val="16"/>
                <w:szCs w:val="16"/>
              </w:rPr>
            </w:pPr>
            <w:r w:rsidRPr="00DB05C4">
              <w:rPr>
                <w:rFonts w:cs="Arial"/>
                <w:sz w:val="16"/>
                <w:szCs w:val="16"/>
              </w:rPr>
              <w:t xml:space="preserve">”Työtä ja hyvinvointia! Lähiruoan käytön aluetaloudelliset vaikutukset Suomen maakunnissa”: </w:t>
            </w:r>
            <w:hyperlink r:id="rId11" w:history="1">
              <w:r w:rsidRPr="00DB05C4">
                <w:rPr>
                  <w:rStyle w:val="Hyperlinkki"/>
                  <w:rFonts w:cs="Arial"/>
                  <w:sz w:val="16"/>
                  <w:szCs w:val="16"/>
                </w:rPr>
                <w:t>https://helda.helsinki.fi/bitstreams/694e500c-b9ce-4a70-bb74-42946ec231f5/download</w:t>
              </w:r>
            </w:hyperlink>
            <w:r w:rsidRPr="00DB05C4">
              <w:rPr>
                <w:rStyle w:val="Hyperlinkki"/>
                <w:rFonts w:cs="Arial"/>
                <w:sz w:val="16"/>
                <w:szCs w:val="16"/>
              </w:rPr>
              <w:t xml:space="preserve"> ja</w:t>
            </w:r>
          </w:p>
          <w:p w14:paraId="14A941BD" w14:textId="77777777" w:rsidR="00DB05C4" w:rsidRPr="00DB05C4" w:rsidRDefault="00DB05C4" w:rsidP="00DB05C4">
            <w:pPr>
              <w:rPr>
                <w:rFonts w:cs="Arial"/>
                <w:sz w:val="16"/>
                <w:szCs w:val="16"/>
              </w:rPr>
            </w:pPr>
          </w:p>
          <w:p w14:paraId="738CF7E6" w14:textId="77777777" w:rsidR="00DB05C4" w:rsidRDefault="00DB05C4" w:rsidP="00DB05C4">
            <w:pPr>
              <w:rPr>
                <w:sz w:val="16"/>
                <w:szCs w:val="16"/>
              </w:rPr>
            </w:pPr>
            <w:r w:rsidRPr="00DB05C4">
              <w:rPr>
                <w:rStyle w:val="Korostus"/>
                <w:rFonts w:cs="Arial"/>
                <w:sz w:val="16"/>
                <w:szCs w:val="16"/>
                <w:shd w:val="clear" w:color="auto" w:fill="FFFFFF"/>
              </w:rPr>
              <w:t>”</w:t>
            </w:r>
            <w:r w:rsidRPr="00DB05C4">
              <w:rPr>
                <w:rStyle w:val="Korostus"/>
                <w:rFonts w:cs="Arial"/>
                <w:i w:val="0"/>
                <w:sz w:val="16"/>
                <w:szCs w:val="16"/>
                <w:shd w:val="clear" w:color="auto" w:fill="FFFFFF"/>
              </w:rPr>
              <w:t>Lähiruoka puheissa ja teoissa – Julkiskeittiöiden lähiruoan käytön muutos vuosien 2013 ja 2019 välillä”:</w:t>
            </w:r>
            <w:hyperlink r:id="rId12" w:history="1">
              <w:r w:rsidRPr="00DB05C4">
                <w:rPr>
                  <w:rStyle w:val="Hyperlinkki"/>
                  <w:rFonts w:cs="Arial"/>
                  <w:sz w:val="16"/>
                  <w:szCs w:val="16"/>
                </w:rPr>
                <w:t>https://helda.helsinki.fi/server/api/core/bitstreams/ef4a10da-7416-480a-874c-f02b997ca346/content</w:t>
              </w:r>
            </w:hyperlink>
          </w:p>
          <w:p w14:paraId="00896A0E" w14:textId="77777777" w:rsidR="00DB05C4" w:rsidRPr="00DB05C4" w:rsidRDefault="00DB05C4" w:rsidP="00DB05C4">
            <w:pPr>
              <w:rPr>
                <w:rFonts w:cs="Arial"/>
                <w:iCs/>
                <w:sz w:val="16"/>
                <w:szCs w:val="16"/>
                <w:shd w:val="clear" w:color="auto" w:fill="FFFFFF"/>
              </w:rPr>
            </w:pPr>
          </w:p>
          <w:p w14:paraId="020F3143" w14:textId="77777777" w:rsidR="00DB05C4" w:rsidRPr="00DB05C4" w:rsidRDefault="00DB05C4" w:rsidP="00DB05C4">
            <w:pPr>
              <w:rPr>
                <w:rStyle w:val="Hyperlinkki"/>
                <w:color w:val="auto"/>
                <w:sz w:val="16"/>
                <w:szCs w:val="16"/>
              </w:rPr>
            </w:pPr>
            <w:r w:rsidRPr="00DB05C4">
              <w:rPr>
                <w:rFonts w:cs="Arial"/>
                <w:sz w:val="16"/>
                <w:szCs w:val="16"/>
              </w:rPr>
              <w:t>sekä Motivan raporttia ”Selvitys julkisten elintarvikehankintojen vastuullisuudesta ja kotimaisuusasteesta”:</w:t>
            </w:r>
            <w:hyperlink r:id="rId13" w:history="1">
              <w:r w:rsidRPr="00DB05C4">
                <w:rPr>
                  <w:rStyle w:val="Hyperlinkki"/>
                  <w:rFonts w:cs="Arial"/>
                  <w:sz w:val="16"/>
                  <w:szCs w:val="16"/>
                </w:rPr>
                <w:t>https://www.motiva.fi/files/20978/Tuloskooste_-_Kysely_elintarvikehankintojen_vastuullisuudesta_ja_kotimaisuusasteesta_2022.pdf</w:t>
              </w:r>
            </w:hyperlink>
          </w:p>
          <w:p w14:paraId="6499612A" w14:textId="1BE190D0" w:rsidR="00C54B43" w:rsidRPr="00DB05C4" w:rsidRDefault="00DB05C4" w:rsidP="00DB05C4">
            <w:pPr>
              <w:spacing w:before="120" w:after="20" w:line="276" w:lineRule="auto"/>
              <w:rPr>
                <w:sz w:val="16"/>
                <w:szCs w:val="16"/>
              </w:rPr>
            </w:pPr>
            <w:r w:rsidRPr="00DB05C4">
              <w:rPr>
                <w:rFonts w:cs="Arial"/>
                <w:sz w:val="16"/>
                <w:szCs w:val="16"/>
              </w:rPr>
              <w:t xml:space="preserve">Luonnonvarakeskuksen selvitys: </w:t>
            </w:r>
            <w:hyperlink r:id="rId14" w:tgtFrame="_blank" w:tooltip="https://arkisto.maaseutu.fi/maaseutuverkosto/vaikutukset/arviointi/maaseutuohjelma-20142020--aluetalouteen-ja-tyollisyyteen-liittyvien-toimenpiteiden-arviointi/" w:history="1">
              <w:r w:rsidRPr="00DB05C4">
                <w:rPr>
                  <w:rStyle w:val="Hyperlinkki"/>
                  <w:rFonts w:cs="Arial"/>
                  <w:sz w:val="16"/>
                  <w:szCs w:val="16"/>
                </w:rPr>
                <w:t xml:space="preserve">Selvitys maaseudun kehittämisohjelman työllisyysvaikutuksista ja aluetaloudellisista vaikutuksista. Vuodet 2014-2020. </w:t>
              </w:r>
            </w:hyperlink>
          </w:p>
        </w:tc>
        <w:tc>
          <w:tcPr>
            <w:tcW w:w="567" w:type="dxa"/>
            <w:tcBorders>
              <w:top w:val="single" w:sz="12" w:space="0" w:color="auto"/>
              <w:left w:val="single" w:sz="2" w:space="0" w:color="auto"/>
              <w:bottom w:val="single" w:sz="12" w:space="0" w:color="auto"/>
              <w:right w:val="single" w:sz="2" w:space="0" w:color="auto"/>
            </w:tcBorders>
          </w:tcPr>
          <w:p w14:paraId="6B318370" w14:textId="58481E8E" w:rsidR="00C54B43" w:rsidRDefault="00C54B43" w:rsidP="006D26E8">
            <w:pPr>
              <w:spacing w:before="120" w:after="20" w:line="276" w:lineRule="auto"/>
            </w:pPr>
          </w:p>
          <w:p w14:paraId="71EA5DE9" w14:textId="77777777" w:rsidR="00D01B49" w:rsidRPr="00D01B49" w:rsidRDefault="00D01B49" w:rsidP="006D26E8"/>
        </w:tc>
      </w:tr>
      <w:tr w:rsidR="005C03D3" w:rsidRPr="00942CF5" w14:paraId="703ED53D" w14:textId="77777777" w:rsidTr="00194E12">
        <w:trPr>
          <w:cantSplit/>
          <w:trHeight w:val="750"/>
        </w:trPr>
        <w:tc>
          <w:tcPr>
            <w:tcW w:w="2628" w:type="dxa"/>
            <w:tcBorders>
              <w:top w:val="single" w:sz="12" w:space="0" w:color="auto"/>
              <w:left w:val="single" w:sz="2" w:space="0" w:color="auto"/>
              <w:bottom w:val="single" w:sz="12" w:space="0" w:color="auto"/>
              <w:right w:val="single" w:sz="2" w:space="0" w:color="auto"/>
            </w:tcBorders>
          </w:tcPr>
          <w:p w14:paraId="798F292D" w14:textId="08674A5A" w:rsidR="006371A4" w:rsidRPr="00AC1A2F" w:rsidRDefault="006371A4" w:rsidP="006371A4">
            <w:pPr>
              <w:rPr>
                <w:rFonts w:cs="Arial"/>
                <w:b/>
                <w:sz w:val="16"/>
                <w:szCs w:val="16"/>
              </w:rPr>
            </w:pPr>
            <w:r w:rsidRPr="00AC1A2F">
              <w:rPr>
                <w:rFonts w:cs="Arial"/>
                <w:b/>
                <w:sz w:val="16"/>
                <w:szCs w:val="16"/>
              </w:rPr>
              <w:lastRenderedPageBreak/>
              <w:t>RUUAN ARVOSTUKSEN LISÄÄMINEN</w:t>
            </w:r>
          </w:p>
          <w:p w14:paraId="1C943D74" w14:textId="77777777" w:rsidR="006371A4" w:rsidRDefault="006371A4" w:rsidP="006371A4">
            <w:pPr>
              <w:rPr>
                <w:rFonts w:cs="Arial"/>
                <w:b/>
              </w:rPr>
            </w:pPr>
          </w:p>
          <w:p w14:paraId="3C931165" w14:textId="77777777" w:rsidR="006371A4" w:rsidRPr="006371A4" w:rsidRDefault="006371A4" w:rsidP="006371A4">
            <w:pPr>
              <w:rPr>
                <w:rFonts w:cs="Arial"/>
                <w:b/>
                <w:bCs/>
                <w:sz w:val="16"/>
                <w:szCs w:val="16"/>
              </w:rPr>
            </w:pPr>
            <w:r w:rsidRPr="006371A4">
              <w:rPr>
                <w:b/>
                <w:bCs/>
                <w:sz w:val="16"/>
                <w:szCs w:val="16"/>
              </w:rPr>
              <w:t xml:space="preserve">3.1 </w:t>
            </w:r>
            <w:r w:rsidRPr="006371A4">
              <w:rPr>
                <w:rFonts w:cs="Arial"/>
                <w:b/>
                <w:bCs/>
                <w:sz w:val="16"/>
                <w:szCs w:val="16"/>
              </w:rPr>
              <w:t>Ruokahävikin ja elintarvikejätteen vähentäminen</w:t>
            </w:r>
          </w:p>
          <w:p w14:paraId="61E82A25" w14:textId="710F14EC" w:rsidR="006371A4" w:rsidRDefault="006371A4" w:rsidP="006D26E8">
            <w:pPr>
              <w:pStyle w:val="Otsikko2"/>
            </w:pPr>
          </w:p>
          <w:p w14:paraId="669DDA7E" w14:textId="5B695D18" w:rsidR="005C03D3" w:rsidRPr="00A806D3" w:rsidRDefault="005C03D3" w:rsidP="006D26E8">
            <w:pPr>
              <w:pStyle w:val="Otsikko2"/>
            </w:pPr>
          </w:p>
        </w:tc>
        <w:tc>
          <w:tcPr>
            <w:tcW w:w="7119" w:type="dxa"/>
            <w:tcBorders>
              <w:top w:val="single" w:sz="12" w:space="0" w:color="auto"/>
              <w:left w:val="single" w:sz="2" w:space="0" w:color="auto"/>
              <w:bottom w:val="single" w:sz="12" w:space="0" w:color="auto"/>
              <w:right w:val="single" w:sz="2" w:space="0" w:color="auto"/>
            </w:tcBorders>
          </w:tcPr>
          <w:p w14:paraId="6EBB8AFE" w14:textId="77777777" w:rsidR="006371A4" w:rsidRDefault="006371A4" w:rsidP="006371A4">
            <w:pPr>
              <w:rPr>
                <w:rFonts w:cs="Arial"/>
                <w:sz w:val="16"/>
                <w:szCs w:val="16"/>
              </w:rPr>
            </w:pPr>
            <w:r w:rsidRPr="006371A4">
              <w:rPr>
                <w:rStyle w:val="ui-provider"/>
                <w:rFonts w:cs="Arial"/>
                <w:sz w:val="16"/>
                <w:szCs w:val="16"/>
              </w:rPr>
              <w:t xml:space="preserve">Hallitusohjelma korostaa kiertotalouden merkitystä. Sivuvirtojen hyödynnyksen lisäksi </w:t>
            </w:r>
            <w:r w:rsidRPr="006371A4">
              <w:rPr>
                <w:rFonts w:cs="Arial"/>
                <w:sz w:val="16"/>
                <w:szCs w:val="16"/>
              </w:rPr>
              <w:t>ruokahävikin ja elintarvikejätteen vähentäminen tuotanto- ja kulutusvaiheissa vaatii erilaisia räätälöityjä lähestymistapoja ja toimenpiteitä sekä eri sidosryhmien, yritysten ja kuluttajaryhmien sitouttamista. Tietoisuuden parantamisen lisäksi tarvitaan eri ruokaketjun osiin selkeämpää käyttäytymisen muutosta, jolla pysyvästi vähennetään ruokahävikkiä ja elintarvikejätettä koko ruokajärjestelmässä. Ruokajärjestelmän eri toimijoiden tulisi olla mukana suhteessa niiden resursseihin, kokoon ja rooliin ruokahävikin ja elintarvikejätteen syntymisen ehkäisyssä. Tarvitaan vaikuttavia hankkeita ruokahävikin ja elintarvikejätteen ennaltaehkäisyyn ja vähentämiseen, joissa huomioitu vähintään yksi alla luetelluista ruokaketjun osista</w:t>
            </w:r>
          </w:p>
          <w:p w14:paraId="575E4FC4" w14:textId="77777777" w:rsidR="006371A4" w:rsidRPr="006371A4" w:rsidRDefault="006371A4" w:rsidP="006371A4">
            <w:pPr>
              <w:rPr>
                <w:rFonts w:cs="Arial"/>
                <w:sz w:val="16"/>
                <w:szCs w:val="16"/>
              </w:rPr>
            </w:pPr>
          </w:p>
          <w:p w14:paraId="2BD02644" w14:textId="77777777" w:rsidR="006371A4" w:rsidRPr="006371A4" w:rsidRDefault="006371A4" w:rsidP="006371A4">
            <w:pPr>
              <w:pStyle w:val="Luettelokappale"/>
              <w:numPr>
                <w:ilvl w:val="0"/>
                <w:numId w:val="33"/>
              </w:numPr>
              <w:spacing w:after="160" w:line="256" w:lineRule="auto"/>
              <w:contextualSpacing/>
              <w:rPr>
                <w:rFonts w:cs="Arial"/>
                <w:sz w:val="16"/>
                <w:szCs w:val="16"/>
              </w:rPr>
            </w:pPr>
            <w:r w:rsidRPr="006371A4">
              <w:rPr>
                <w:rFonts w:cs="Arial"/>
                <w:sz w:val="16"/>
                <w:szCs w:val="16"/>
              </w:rPr>
              <w:t>alkutuotanto</w:t>
            </w:r>
          </w:p>
          <w:p w14:paraId="6B58B912" w14:textId="77777777" w:rsidR="006371A4" w:rsidRPr="006371A4" w:rsidRDefault="006371A4" w:rsidP="006371A4">
            <w:pPr>
              <w:pStyle w:val="Luettelokappale"/>
              <w:numPr>
                <w:ilvl w:val="0"/>
                <w:numId w:val="34"/>
              </w:numPr>
              <w:spacing w:after="160" w:line="256" w:lineRule="auto"/>
              <w:contextualSpacing/>
              <w:rPr>
                <w:rFonts w:cs="Arial"/>
                <w:sz w:val="16"/>
                <w:szCs w:val="16"/>
              </w:rPr>
            </w:pPr>
            <w:r w:rsidRPr="006371A4">
              <w:rPr>
                <w:rFonts w:cs="Arial"/>
                <w:sz w:val="16"/>
                <w:szCs w:val="16"/>
              </w:rPr>
              <w:t>hankkeessa selvitetään alkutuotannon keinoja ruokahävikin ja elintarvikejätteen vähentämiseksi eri tuotantosektoreilla, esim. viljelytekniset keinot</w:t>
            </w:r>
          </w:p>
          <w:p w14:paraId="45C0D47C" w14:textId="77777777" w:rsidR="006371A4" w:rsidRPr="006371A4" w:rsidRDefault="006371A4" w:rsidP="006371A4">
            <w:pPr>
              <w:pStyle w:val="Luettelokappale"/>
              <w:numPr>
                <w:ilvl w:val="0"/>
                <w:numId w:val="34"/>
              </w:numPr>
              <w:autoSpaceDE w:val="0"/>
              <w:autoSpaceDN w:val="0"/>
              <w:spacing w:before="40" w:after="40"/>
              <w:contextualSpacing/>
              <w:rPr>
                <w:rFonts w:cs="Arial"/>
                <w:sz w:val="16"/>
                <w:szCs w:val="16"/>
                <w:u w:val="single"/>
              </w:rPr>
            </w:pPr>
            <w:r w:rsidRPr="006371A4">
              <w:rPr>
                <w:rFonts w:cs="Arial"/>
                <w:sz w:val="16"/>
                <w:szCs w:val="16"/>
              </w:rPr>
              <w:t>hankkeessa selvitetään materiaalipankin perustamisista.  Verkkopohjainen materiaalipankki toimisi ruokahävikin ja elintarvikejätteen informaatio- ja materiaalikanavana,</w:t>
            </w:r>
            <w:r w:rsidRPr="006371A4">
              <w:rPr>
                <w:rFonts w:eastAsia="Times New Roman" w:cs="Arial"/>
                <w:sz w:val="16"/>
                <w:szCs w:val="16"/>
                <w:lang w:eastAsia="fi-FI"/>
              </w:rPr>
              <w:t xml:space="preserve"> jossa ketjun eri toimijat jakavat tietoa ja tarjoavat jakeita muiden toimijoiden käyttöön. Kyse olisi digitaalisesta markkinapaikasta.</w:t>
            </w:r>
            <w:r w:rsidRPr="006371A4">
              <w:rPr>
                <w:rFonts w:cs="Arial"/>
                <w:sz w:val="16"/>
                <w:szCs w:val="16"/>
              </w:rPr>
              <w:t xml:space="preserve"> </w:t>
            </w:r>
            <w:r w:rsidRPr="006371A4">
              <w:rPr>
                <w:rFonts w:eastAsia="Times New Roman" w:cs="Arial"/>
                <w:sz w:val="16"/>
                <w:szCs w:val="16"/>
                <w:lang w:eastAsia="fi-FI"/>
              </w:rPr>
              <w:t>Tarkoituksena olisi tehdä näkyväksi materiaalivirrat ja koota tieto erilaisten materiaalien sisältämistä hyödynnettävistä osista.</w:t>
            </w:r>
            <w:r w:rsidRPr="006371A4">
              <w:rPr>
                <w:rFonts w:cs="Arial"/>
                <w:sz w:val="16"/>
                <w:szCs w:val="16"/>
              </w:rPr>
              <w:t xml:space="preserve"> </w:t>
            </w:r>
            <w:r w:rsidRPr="006371A4">
              <w:rPr>
                <w:rFonts w:eastAsia="Times New Roman" w:cs="Arial"/>
                <w:sz w:val="16"/>
                <w:szCs w:val="16"/>
                <w:lang w:eastAsia="fi-FI"/>
              </w:rPr>
              <w:t>Tällä tavoin mahdollistetaan erilaisten elintarviketuotannon materiaalien kehittäminen lisäarvotuotteiksi, kuten kemiallisia fraktioita, kosmetiikka-alan raaka-aineita, kuitutuotteita ja elintarvikkeiden ainesosia.</w:t>
            </w:r>
            <w:r w:rsidRPr="006371A4">
              <w:rPr>
                <w:rFonts w:cs="Arial"/>
                <w:sz w:val="16"/>
                <w:szCs w:val="16"/>
              </w:rPr>
              <w:t xml:space="preserve"> </w:t>
            </w:r>
            <w:r w:rsidRPr="006371A4">
              <w:rPr>
                <w:rFonts w:eastAsia="Times New Roman" w:cs="Arial"/>
                <w:sz w:val="16"/>
                <w:szCs w:val="16"/>
                <w:lang w:eastAsia="fi-FI"/>
              </w:rPr>
              <w:t xml:space="preserve">Materiaalitietopankin perustamisessa ruoan ainesosille on erityisen tärkeää huomioida niiden erityispiirteet, kuten säilyvyys ja elintarviketurvallisuus. </w:t>
            </w:r>
            <w:r w:rsidRPr="006371A4">
              <w:rPr>
                <w:rFonts w:cs="Arial"/>
                <w:sz w:val="16"/>
                <w:szCs w:val="16"/>
              </w:rPr>
              <w:t xml:space="preserve">Selvityksessä tulee ottaa huomioon jo olemassa tai kehitteillä olevat materiaalipankit ja -torit Suomessa ja kolmessa eurooppalaisessa maassa. Hankkeen tuloksena tulisi syntyä ehdotus hintalappuineen vaikuttavan, hyödyllisen, käytettävän elintarvikkeiden materiaalipankin perustamisesta nykyisten materiaalipankkien/-torien (esim. </w:t>
            </w:r>
            <w:hyperlink r:id="rId15" w:history="1">
              <w:r w:rsidRPr="006371A4">
                <w:rPr>
                  <w:rStyle w:val="Hyperlinkki"/>
                  <w:rFonts w:cs="Arial"/>
                  <w:sz w:val="16"/>
                  <w:szCs w:val="16"/>
                </w:rPr>
                <w:t>https://www.materiaalitori.fi/</w:t>
              </w:r>
            </w:hyperlink>
            <w:r w:rsidRPr="006371A4">
              <w:rPr>
                <w:rFonts w:cs="Arial"/>
                <w:sz w:val="16"/>
                <w:szCs w:val="16"/>
              </w:rPr>
              <w:t xml:space="preserve">, </w:t>
            </w:r>
            <w:hyperlink r:id="rId16" w:history="1">
              <w:r w:rsidRPr="006371A4">
                <w:rPr>
                  <w:rStyle w:val="Hyperlinkki"/>
                  <w:rFonts w:cs="Arial"/>
                  <w:sz w:val="16"/>
                  <w:szCs w:val="16"/>
                </w:rPr>
                <w:t>https://www.luke.fi/biomassa-atlas/</w:t>
              </w:r>
            </w:hyperlink>
            <w:r w:rsidRPr="006371A4">
              <w:rPr>
                <w:rStyle w:val="Hyperlinkki"/>
                <w:rFonts w:cs="Arial"/>
                <w:sz w:val="16"/>
                <w:szCs w:val="16"/>
              </w:rPr>
              <w:t>,</w:t>
            </w:r>
            <w:r w:rsidRPr="006371A4">
              <w:rPr>
                <w:rFonts w:cs="Arial"/>
                <w:sz w:val="16"/>
                <w:szCs w:val="16"/>
              </w:rPr>
              <w:t xml:space="preserve"> </w:t>
            </w:r>
            <w:hyperlink r:id="rId17" w:history="1">
              <w:r w:rsidRPr="006371A4">
                <w:rPr>
                  <w:rStyle w:val="Hyperlinkki"/>
                  <w:rFonts w:cs="Arial"/>
                  <w:sz w:val="16"/>
                  <w:szCs w:val="16"/>
                </w:rPr>
                <w:t>https://www.aitoluonto.fi/myy--osta/</w:t>
              </w:r>
            </w:hyperlink>
            <w:r w:rsidRPr="006371A4">
              <w:rPr>
                <w:rStyle w:val="Hyperlinkki"/>
                <w:rFonts w:cs="Arial"/>
                <w:sz w:val="16"/>
                <w:szCs w:val="16"/>
              </w:rPr>
              <w:t>) yhteyteen ensisijaisena vaihtoehtona tai uuden perustamisesta</w:t>
            </w:r>
            <w:r w:rsidRPr="006371A4">
              <w:rPr>
                <w:rFonts w:cs="Arial"/>
                <w:sz w:val="16"/>
                <w:szCs w:val="16"/>
              </w:rPr>
              <w:t>. Materiaalipankkia käyttävät koko elintarvikeketjun toimijat resurssitehokkaassa kehittämis- ja innovaatiotyössä.</w:t>
            </w:r>
          </w:p>
          <w:p w14:paraId="11A47716" w14:textId="77777777" w:rsidR="006371A4" w:rsidRPr="006371A4" w:rsidRDefault="006371A4" w:rsidP="006371A4">
            <w:pPr>
              <w:pStyle w:val="Luettelokappale"/>
              <w:ind w:left="1080"/>
              <w:rPr>
                <w:rFonts w:cs="Arial"/>
                <w:sz w:val="16"/>
                <w:szCs w:val="16"/>
              </w:rPr>
            </w:pPr>
          </w:p>
          <w:p w14:paraId="6D7938E4" w14:textId="77777777" w:rsidR="006371A4" w:rsidRPr="006371A4" w:rsidRDefault="006371A4" w:rsidP="006371A4">
            <w:pPr>
              <w:pStyle w:val="Luettelokappale"/>
              <w:numPr>
                <w:ilvl w:val="0"/>
                <w:numId w:val="33"/>
              </w:numPr>
              <w:spacing w:after="160" w:line="256" w:lineRule="auto"/>
              <w:contextualSpacing/>
              <w:rPr>
                <w:rFonts w:cs="Arial"/>
                <w:sz w:val="16"/>
                <w:szCs w:val="16"/>
              </w:rPr>
            </w:pPr>
            <w:r w:rsidRPr="006371A4">
              <w:rPr>
                <w:rFonts w:cs="Arial"/>
                <w:sz w:val="16"/>
                <w:szCs w:val="16"/>
              </w:rPr>
              <w:t>teollisuus</w:t>
            </w:r>
          </w:p>
          <w:p w14:paraId="5E8881FB" w14:textId="77777777" w:rsidR="006371A4" w:rsidRPr="006371A4" w:rsidRDefault="006371A4" w:rsidP="006371A4">
            <w:pPr>
              <w:pStyle w:val="Luettelokappale"/>
              <w:numPr>
                <w:ilvl w:val="0"/>
                <w:numId w:val="34"/>
              </w:numPr>
              <w:spacing w:after="160" w:line="256" w:lineRule="auto"/>
              <w:contextualSpacing/>
              <w:rPr>
                <w:rFonts w:cs="Arial"/>
                <w:sz w:val="16"/>
                <w:szCs w:val="16"/>
              </w:rPr>
            </w:pPr>
            <w:r w:rsidRPr="006371A4">
              <w:rPr>
                <w:rFonts w:cs="Arial"/>
                <w:sz w:val="16"/>
                <w:szCs w:val="16"/>
              </w:rPr>
              <w:t>hankkeessa edistetään alkutuottaja-teollisuus -verkostojen luomista, joilla edistetään kaiken alkutuotannossa syntyvän, myös esimerkiksi erikokoisten perunoiden ja yllättävän nopeasti valmistuneen sadon, kuten kukkakaalien, elintarvikekäyttöä. Olennaista on löytää uusia prosessointimalleja ja joustavia ratkaisuja, joilla kaikki tuotettu sato saadaan elintarvikekäyttöön ja hyödyntää prosessien sivuvirrat mahdollisimman tehokkaasti.</w:t>
            </w:r>
          </w:p>
          <w:p w14:paraId="35EF5D77" w14:textId="77777777" w:rsidR="006371A4" w:rsidRPr="006371A4" w:rsidRDefault="006371A4" w:rsidP="006371A4">
            <w:pPr>
              <w:pStyle w:val="Luettelokappale"/>
              <w:rPr>
                <w:rFonts w:cs="Arial"/>
                <w:sz w:val="16"/>
                <w:szCs w:val="16"/>
              </w:rPr>
            </w:pPr>
          </w:p>
          <w:p w14:paraId="3AE16B8F" w14:textId="77777777" w:rsidR="006371A4" w:rsidRPr="006371A4" w:rsidRDefault="006371A4" w:rsidP="006371A4">
            <w:pPr>
              <w:pStyle w:val="Luettelokappale"/>
              <w:numPr>
                <w:ilvl w:val="0"/>
                <w:numId w:val="33"/>
              </w:numPr>
              <w:spacing w:after="160" w:line="256" w:lineRule="auto"/>
              <w:contextualSpacing/>
              <w:rPr>
                <w:rFonts w:cs="Arial"/>
                <w:sz w:val="16"/>
                <w:szCs w:val="16"/>
              </w:rPr>
            </w:pPr>
            <w:r w:rsidRPr="006371A4">
              <w:rPr>
                <w:rFonts w:cs="Arial"/>
                <w:sz w:val="16"/>
                <w:szCs w:val="16"/>
              </w:rPr>
              <w:t>kauppa (ml. tukut)</w:t>
            </w:r>
          </w:p>
          <w:p w14:paraId="74E811CE" w14:textId="77777777" w:rsidR="006371A4" w:rsidRPr="006371A4" w:rsidRDefault="006371A4" w:rsidP="006371A4">
            <w:pPr>
              <w:pStyle w:val="Luettelokappale"/>
              <w:numPr>
                <w:ilvl w:val="0"/>
                <w:numId w:val="34"/>
              </w:numPr>
              <w:spacing w:after="160" w:line="256" w:lineRule="auto"/>
              <w:contextualSpacing/>
              <w:rPr>
                <w:rFonts w:cs="Arial"/>
                <w:sz w:val="16"/>
                <w:szCs w:val="16"/>
              </w:rPr>
            </w:pPr>
            <w:r w:rsidRPr="006371A4">
              <w:rPr>
                <w:rFonts w:cs="Arial"/>
                <w:sz w:val="16"/>
                <w:szCs w:val="16"/>
              </w:rPr>
              <w:t>hankkeessa edistetään kestävämpää toimijoiden välistä yhteistyötä kaupan ja toimittajien välillä varmistamalla kysynnän ja tarjonnan tasapaino tiedonjakamista ja suunnittelua edistämällä sekä koordinoimalla ruokahävikin ja elintarvikejätteen ehkäisyä. Hankkeessa koulutetaan kaupan-alan toimijoita tunnistamaan hävikkiin päätymässä olevat tuotteet ja luomaan markkinointijärjestelmä, joka vähentää ruokahävikkiä. Kiinteänä osana näitä toimia on kaupan asiakkaiden ohjaaminen ja tiedottaminen tuotteiden säilytyksestä ja käytöstä.</w:t>
            </w:r>
          </w:p>
          <w:p w14:paraId="06000945" w14:textId="77777777" w:rsidR="006371A4" w:rsidRPr="006371A4" w:rsidRDefault="006371A4" w:rsidP="006371A4">
            <w:pPr>
              <w:pStyle w:val="Luettelokappale"/>
              <w:numPr>
                <w:ilvl w:val="0"/>
                <w:numId w:val="34"/>
              </w:numPr>
              <w:spacing w:after="160" w:line="256" w:lineRule="auto"/>
              <w:contextualSpacing/>
              <w:rPr>
                <w:rStyle w:val="Hyperlinkki"/>
                <w:color w:val="auto"/>
                <w:sz w:val="16"/>
                <w:szCs w:val="16"/>
                <w:u w:val="none"/>
              </w:rPr>
            </w:pPr>
            <w:r w:rsidRPr="006371A4">
              <w:rPr>
                <w:rFonts w:cs="Arial"/>
                <w:sz w:val="16"/>
                <w:szCs w:val="16"/>
              </w:rPr>
              <w:t xml:space="preserve">hankkeessa edistetään elintarvikelahjoitusten tekemistä turvallisesti ja kustannustehokkaasti silloin, kun muut ennaltaehkäisevät keinot on käytetty. Työssä hyödynnetään hallitusohjelman mukaista ruoka-aputoimintaa harjoittavaa verkostoa </w:t>
            </w:r>
            <w:hyperlink r:id="rId18" w:history="1">
              <w:r w:rsidRPr="006371A4">
                <w:rPr>
                  <w:rStyle w:val="Hyperlinkki"/>
                  <w:rFonts w:cs="Arial"/>
                  <w:sz w:val="16"/>
                  <w:szCs w:val="16"/>
                </w:rPr>
                <w:t>Avustukset ruoka-aputoiminnan järjestämiseen myönnetty (valtioneuvosto.fi)</w:t>
              </w:r>
            </w:hyperlink>
          </w:p>
          <w:p w14:paraId="4A70523D" w14:textId="77777777" w:rsidR="006371A4" w:rsidRPr="006371A4" w:rsidRDefault="006371A4" w:rsidP="006371A4">
            <w:pPr>
              <w:pStyle w:val="Luettelokappale"/>
              <w:ind w:left="1080"/>
              <w:rPr>
                <w:sz w:val="16"/>
                <w:szCs w:val="16"/>
              </w:rPr>
            </w:pPr>
          </w:p>
          <w:p w14:paraId="520FD483" w14:textId="77777777" w:rsidR="006371A4" w:rsidRPr="006371A4" w:rsidRDefault="006371A4" w:rsidP="006371A4">
            <w:pPr>
              <w:pStyle w:val="Luettelokappale"/>
              <w:numPr>
                <w:ilvl w:val="0"/>
                <w:numId w:val="33"/>
              </w:numPr>
              <w:spacing w:after="160" w:line="256" w:lineRule="auto"/>
              <w:contextualSpacing/>
              <w:rPr>
                <w:rFonts w:cs="Arial"/>
                <w:sz w:val="16"/>
                <w:szCs w:val="16"/>
              </w:rPr>
            </w:pPr>
            <w:r w:rsidRPr="006371A4">
              <w:rPr>
                <w:rFonts w:cs="Arial"/>
                <w:sz w:val="16"/>
                <w:szCs w:val="16"/>
              </w:rPr>
              <w:t>ravintolat ja ruokapalvelut</w:t>
            </w:r>
          </w:p>
          <w:p w14:paraId="44588413" w14:textId="77777777" w:rsidR="006371A4" w:rsidRPr="006371A4" w:rsidRDefault="006371A4" w:rsidP="006371A4">
            <w:pPr>
              <w:pStyle w:val="Luettelokappale"/>
              <w:numPr>
                <w:ilvl w:val="0"/>
                <w:numId w:val="34"/>
              </w:numPr>
              <w:spacing w:after="160" w:line="256" w:lineRule="auto"/>
              <w:contextualSpacing/>
              <w:rPr>
                <w:rFonts w:cs="Arial"/>
                <w:sz w:val="16"/>
                <w:szCs w:val="16"/>
              </w:rPr>
            </w:pPr>
            <w:r w:rsidRPr="006371A4">
              <w:rPr>
                <w:rFonts w:cs="Arial"/>
                <w:sz w:val="16"/>
                <w:szCs w:val="16"/>
              </w:rPr>
              <w:t xml:space="preserve">hankkeessa edistetään osaamisen ja motivaation kehittämisen koulutusta ruokahävikin ja elintarvikejätteen vähentämistoimissa (myös pysyvämpää koulutusmateriaalia) käyttämällä hyödyksi jo luotuja oppaita, selvityksiä yms. (esimerkiksi </w:t>
            </w:r>
            <w:hyperlink r:id="rId19" w:history="1">
              <w:r w:rsidRPr="006371A4">
                <w:rPr>
                  <w:rStyle w:val="Hyperlinkki"/>
                  <w:rFonts w:cs="Arial"/>
                  <w:sz w:val="16"/>
                  <w:szCs w:val="16"/>
                </w:rPr>
                <w:t>https://projektit.seamk.fi/kestavat-ruokaratkaisut/wasteless-food-services-in-finland-wfsf/</w:t>
              </w:r>
            </w:hyperlink>
            <w:r w:rsidRPr="006371A4">
              <w:rPr>
                <w:rFonts w:cs="Arial"/>
                <w:sz w:val="16"/>
                <w:szCs w:val="16"/>
              </w:rPr>
              <w:t>)</w:t>
            </w:r>
          </w:p>
          <w:p w14:paraId="12CFA89E" w14:textId="77777777" w:rsidR="006371A4" w:rsidRPr="006371A4" w:rsidRDefault="006371A4" w:rsidP="006371A4">
            <w:pPr>
              <w:pStyle w:val="Luettelokappale"/>
              <w:ind w:left="1080"/>
              <w:rPr>
                <w:rFonts w:cs="Arial"/>
                <w:sz w:val="16"/>
                <w:szCs w:val="16"/>
              </w:rPr>
            </w:pPr>
          </w:p>
          <w:p w14:paraId="43847576" w14:textId="77777777" w:rsidR="006371A4" w:rsidRPr="006371A4" w:rsidRDefault="006371A4" w:rsidP="006371A4">
            <w:pPr>
              <w:pStyle w:val="Luettelokappale"/>
              <w:numPr>
                <w:ilvl w:val="0"/>
                <w:numId w:val="33"/>
              </w:numPr>
              <w:spacing w:after="160" w:line="256" w:lineRule="auto"/>
              <w:contextualSpacing/>
              <w:rPr>
                <w:rFonts w:cs="Arial"/>
                <w:sz w:val="16"/>
                <w:szCs w:val="16"/>
              </w:rPr>
            </w:pPr>
            <w:r w:rsidRPr="006371A4">
              <w:rPr>
                <w:rFonts w:cs="Arial"/>
                <w:sz w:val="16"/>
                <w:szCs w:val="16"/>
              </w:rPr>
              <w:t>kuluttajat</w:t>
            </w:r>
          </w:p>
          <w:p w14:paraId="780BDFE2" w14:textId="77777777" w:rsidR="006371A4" w:rsidRDefault="006371A4" w:rsidP="006371A4">
            <w:pPr>
              <w:pStyle w:val="Luettelokappale"/>
              <w:numPr>
                <w:ilvl w:val="0"/>
                <w:numId w:val="35"/>
              </w:numPr>
              <w:spacing w:after="160" w:line="256" w:lineRule="auto"/>
              <w:contextualSpacing/>
              <w:rPr>
                <w:rFonts w:cs="Arial"/>
                <w:sz w:val="16"/>
                <w:szCs w:val="16"/>
              </w:rPr>
            </w:pPr>
            <w:r w:rsidRPr="006371A4">
              <w:rPr>
                <w:rFonts w:cs="Arial"/>
                <w:sz w:val="16"/>
                <w:szCs w:val="16"/>
              </w:rPr>
              <w:t>hankkeessa kehitetään ja tuetaan käyttäytymisen muutokseen liittyviä interventioita eri kuluttajaryhmillä, sekä kehitetään keinoja ja toimintatapoja tapojen, rutiinien ja tottumusten muuttamiseen tukemaan ruokahävikin ja elintarvikejätteen vähentämistä</w:t>
            </w:r>
            <w:r>
              <w:rPr>
                <w:rFonts w:cs="Arial"/>
                <w:sz w:val="16"/>
                <w:szCs w:val="16"/>
              </w:rPr>
              <w:t>-</w:t>
            </w:r>
          </w:p>
          <w:p w14:paraId="50D3F674" w14:textId="2E2FBA53" w:rsidR="005C03D3" w:rsidRPr="006371A4" w:rsidRDefault="006371A4" w:rsidP="006371A4">
            <w:pPr>
              <w:pStyle w:val="Luettelokappale"/>
              <w:numPr>
                <w:ilvl w:val="0"/>
                <w:numId w:val="35"/>
              </w:numPr>
              <w:spacing w:after="160" w:line="256" w:lineRule="auto"/>
              <w:contextualSpacing/>
              <w:rPr>
                <w:rFonts w:cs="Arial"/>
                <w:sz w:val="16"/>
                <w:szCs w:val="16"/>
              </w:rPr>
            </w:pPr>
            <w:r w:rsidRPr="006371A4">
              <w:rPr>
                <w:rFonts w:cs="Arial"/>
                <w:sz w:val="16"/>
                <w:szCs w:val="16"/>
              </w:rPr>
              <w:t>hankkeella lisätään tietoisuutta esimerkiksi tiedostuskampanjan avulla ja lisätään yhteistyötä eri toimijoiden kesken</w:t>
            </w:r>
          </w:p>
        </w:tc>
        <w:tc>
          <w:tcPr>
            <w:tcW w:w="567" w:type="dxa"/>
            <w:tcBorders>
              <w:top w:val="single" w:sz="12" w:space="0" w:color="auto"/>
              <w:left w:val="single" w:sz="2" w:space="0" w:color="auto"/>
              <w:bottom w:val="single" w:sz="12" w:space="0" w:color="auto"/>
              <w:right w:val="single" w:sz="2" w:space="0" w:color="auto"/>
            </w:tcBorders>
          </w:tcPr>
          <w:p w14:paraId="6EA2A272" w14:textId="3A3E3579" w:rsidR="005C03D3" w:rsidRDefault="005C03D3" w:rsidP="006D26E8">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AC1A2F">
              <w:fldChar w:fldCharType="separate"/>
            </w:r>
            <w:r>
              <w:fldChar w:fldCharType="end"/>
            </w:r>
          </w:p>
        </w:tc>
      </w:tr>
      <w:tr w:rsidR="00194E12" w:rsidRPr="00942CF5" w14:paraId="4C8C46CC" w14:textId="77777777" w:rsidTr="00194E12">
        <w:trPr>
          <w:cantSplit/>
          <w:trHeight w:val="2664"/>
        </w:trPr>
        <w:tc>
          <w:tcPr>
            <w:tcW w:w="2628" w:type="dxa"/>
            <w:tcBorders>
              <w:top w:val="single" w:sz="12" w:space="0" w:color="auto"/>
              <w:left w:val="single" w:sz="2" w:space="0" w:color="auto"/>
              <w:bottom w:val="single" w:sz="12" w:space="0" w:color="auto"/>
              <w:right w:val="single" w:sz="2" w:space="0" w:color="auto"/>
            </w:tcBorders>
          </w:tcPr>
          <w:p w14:paraId="0F7EBF95" w14:textId="0EA9C6F8" w:rsidR="00194E12" w:rsidRPr="00A806D3" w:rsidRDefault="006371A4" w:rsidP="006D26E8">
            <w:pPr>
              <w:pStyle w:val="Otsikko2"/>
            </w:pPr>
            <w:r>
              <w:lastRenderedPageBreak/>
              <w:t>3.2</w:t>
            </w:r>
            <w:r w:rsidR="00194E12">
              <w:t xml:space="preserve"> </w:t>
            </w:r>
            <w:r w:rsidRPr="006371A4">
              <w:t>Ruokakasvatuksen edistäminen</w:t>
            </w:r>
          </w:p>
        </w:tc>
        <w:tc>
          <w:tcPr>
            <w:tcW w:w="7119" w:type="dxa"/>
            <w:tcBorders>
              <w:top w:val="single" w:sz="12" w:space="0" w:color="auto"/>
              <w:left w:val="single" w:sz="2" w:space="0" w:color="auto"/>
              <w:bottom w:val="single" w:sz="12" w:space="0" w:color="auto"/>
              <w:right w:val="single" w:sz="2" w:space="0" w:color="auto"/>
            </w:tcBorders>
          </w:tcPr>
          <w:p w14:paraId="61512420" w14:textId="77777777" w:rsidR="006371A4" w:rsidRPr="006371A4" w:rsidRDefault="006371A4" w:rsidP="006371A4">
            <w:pPr>
              <w:rPr>
                <w:rFonts w:cs="Arial"/>
                <w:sz w:val="16"/>
                <w:szCs w:val="16"/>
                <w:shd w:val="clear" w:color="auto" w:fill="FFFFFF"/>
              </w:rPr>
            </w:pPr>
            <w:r w:rsidRPr="006371A4">
              <w:rPr>
                <w:rStyle w:val="ui-provider"/>
                <w:rFonts w:cs="Arial"/>
                <w:sz w:val="16"/>
                <w:szCs w:val="16"/>
              </w:rPr>
              <w:t xml:space="preserve">Hallitusohjelma nostaa esiin maataloustuottajien arvostuksen. Perusta ruuan arvostukselle rakennetaan jo pienestä pitäen. Ruoka- ja ravitsemuskasvatuksen kautta nostetaan läpi elämän kulkevaa kiinnostusta ja ennakkoluulotonta asennetta ruokaa kohtaan ja lisätään ruuan ja sen tekijöiden arvostusta. </w:t>
            </w:r>
            <w:r w:rsidRPr="006371A4">
              <w:rPr>
                <w:rFonts w:cs="Arial"/>
                <w:sz w:val="16"/>
                <w:szCs w:val="16"/>
                <w:shd w:val="clear" w:color="auto" w:fill="FFFFFF"/>
              </w:rPr>
              <w:t xml:space="preserve">Ruokakasvatus on tärkeä osa kestävyyskasvatusta. Vahvistamalla ruokaosaamista ja ruuan arvostamista lisätään kestävää hyvinvointia ja terveyttä lapsilla ja nuorilla. </w:t>
            </w:r>
            <w:r w:rsidRPr="006371A4">
              <w:rPr>
                <w:rStyle w:val="Korostus"/>
                <w:rFonts w:cs="Arial"/>
                <w:bCs/>
                <w:i w:val="0"/>
                <w:iCs w:val="0"/>
                <w:sz w:val="16"/>
                <w:szCs w:val="16"/>
                <w:shd w:val="clear" w:color="auto" w:fill="FFFFFF"/>
              </w:rPr>
              <w:t>Lapsena opitut</w:t>
            </w:r>
            <w:r w:rsidRPr="006371A4">
              <w:rPr>
                <w:rFonts w:cs="Arial"/>
                <w:sz w:val="16"/>
                <w:szCs w:val="16"/>
                <w:shd w:val="clear" w:color="auto" w:fill="FFFFFF"/>
              </w:rPr>
              <w:t> elintavat kuten ruokavalioon liittyvät </w:t>
            </w:r>
            <w:r w:rsidRPr="006371A4">
              <w:rPr>
                <w:rStyle w:val="Korostus"/>
                <w:rFonts w:cs="Arial"/>
                <w:bCs/>
                <w:i w:val="0"/>
                <w:iCs w:val="0"/>
                <w:sz w:val="16"/>
                <w:szCs w:val="16"/>
                <w:shd w:val="clear" w:color="auto" w:fill="FFFFFF"/>
              </w:rPr>
              <w:t>tottumukset ja tavat</w:t>
            </w:r>
            <w:r w:rsidRPr="006371A4">
              <w:rPr>
                <w:rFonts w:cs="Arial"/>
                <w:sz w:val="16"/>
                <w:szCs w:val="16"/>
                <w:shd w:val="clear" w:color="auto" w:fill="FFFFFF"/>
              </w:rPr>
              <w:t> vaikuttavat ihmisen terveyteen myös aikuisiällä.</w:t>
            </w:r>
          </w:p>
          <w:p w14:paraId="00E3C2FC" w14:textId="77777777" w:rsidR="006371A4" w:rsidRPr="006371A4" w:rsidRDefault="006371A4" w:rsidP="006371A4">
            <w:pPr>
              <w:rPr>
                <w:rFonts w:cs="Arial"/>
                <w:sz w:val="16"/>
                <w:szCs w:val="16"/>
                <w:shd w:val="clear" w:color="auto" w:fill="FFFFFF"/>
              </w:rPr>
            </w:pPr>
            <w:r w:rsidRPr="006371A4">
              <w:rPr>
                <w:rFonts w:cs="Arial"/>
                <w:sz w:val="16"/>
                <w:szCs w:val="16"/>
                <w:shd w:val="clear" w:color="auto" w:fill="FFFFFF"/>
              </w:rPr>
              <w:t xml:space="preserve">Hankkeella halutaan edistää 4-6-luokkalaisten ja yläkouluikäisten ruokakasvatusta eri kestävyyden osa-alueilla huomioiden jo aiemmin tehdyt ruokakasvatushankkeet (kuten </w:t>
            </w:r>
            <w:hyperlink r:id="rId20" w:history="1">
              <w:r w:rsidRPr="006371A4">
                <w:rPr>
                  <w:rStyle w:val="Hyperlinkki"/>
                  <w:rFonts w:cs="Arial"/>
                  <w:sz w:val="16"/>
                  <w:szCs w:val="16"/>
                  <w:shd w:val="clear" w:color="auto" w:fill="FFFFFF"/>
                </w:rPr>
                <w:t>https://sites.uef.fi/kokoava/</w:t>
              </w:r>
            </w:hyperlink>
            <w:r w:rsidRPr="006371A4">
              <w:rPr>
                <w:rFonts w:cs="Arial"/>
                <w:sz w:val="16"/>
                <w:szCs w:val="16"/>
                <w:shd w:val="clear" w:color="auto" w:fill="FFFFFF"/>
              </w:rPr>
              <w:t>). Hankkeessa tulee olla mukana toimia vähintään kahdesta alla olevista kestävyyden osa-alueista:</w:t>
            </w:r>
          </w:p>
          <w:p w14:paraId="3CBBEB7A" w14:textId="77777777" w:rsidR="006371A4" w:rsidRPr="006371A4" w:rsidRDefault="006371A4" w:rsidP="006371A4">
            <w:pPr>
              <w:pStyle w:val="Luettelokappale"/>
              <w:numPr>
                <w:ilvl w:val="0"/>
                <w:numId w:val="36"/>
              </w:numPr>
              <w:spacing w:after="160" w:line="256" w:lineRule="auto"/>
              <w:contextualSpacing/>
              <w:rPr>
                <w:rFonts w:cs="Arial"/>
                <w:sz w:val="16"/>
                <w:szCs w:val="16"/>
                <w:shd w:val="clear" w:color="auto" w:fill="FFFFFF"/>
              </w:rPr>
            </w:pPr>
            <w:r w:rsidRPr="006371A4">
              <w:rPr>
                <w:rFonts w:eastAsia="Times New Roman" w:cs="Arial"/>
                <w:sz w:val="16"/>
                <w:szCs w:val="16"/>
                <w:lang w:eastAsia="fi-FI"/>
              </w:rPr>
              <w:t>Sosiaalista kestävyyttä voidaan edistää esimerkiksi hyvinvointia ja terveellisyyttä (huomioimalla ravitsemussuositukset) edistäviä tapoja oppimalla: syömällä monipuolisesti, terveellisemmin ja kestävämmin, osallistamalla ja osallistumalla (myös henkilökunta) ruokailuun yhdessä muiden kanssa;</w:t>
            </w:r>
          </w:p>
          <w:p w14:paraId="10458E6D" w14:textId="77777777" w:rsidR="006371A4" w:rsidRPr="006371A4" w:rsidRDefault="006371A4" w:rsidP="006371A4">
            <w:pPr>
              <w:pStyle w:val="Luettelokappale"/>
              <w:numPr>
                <w:ilvl w:val="0"/>
                <w:numId w:val="36"/>
              </w:numPr>
              <w:spacing w:after="160" w:line="256" w:lineRule="auto"/>
              <w:contextualSpacing/>
              <w:rPr>
                <w:rFonts w:cs="Arial"/>
                <w:sz w:val="16"/>
                <w:szCs w:val="16"/>
                <w:shd w:val="clear" w:color="auto" w:fill="FFFFFF"/>
              </w:rPr>
            </w:pPr>
            <w:r w:rsidRPr="006371A4">
              <w:rPr>
                <w:rFonts w:eastAsia="Times New Roman" w:cs="Arial"/>
                <w:sz w:val="16"/>
                <w:szCs w:val="16"/>
                <w:lang w:eastAsia="fi-FI"/>
              </w:rPr>
              <w:t>Ekologista kestävyyttä voidaan edistää esimerkiksi erilaisiin kasviksiin, kasvipohjaisiin ruokiin ja luomuun tutustumalla, tietoisuuden ja osaamisen parantamisella ruokajärjestelmän toiminnasta;</w:t>
            </w:r>
          </w:p>
          <w:p w14:paraId="5775A823" w14:textId="77777777" w:rsidR="006371A4" w:rsidRPr="006371A4" w:rsidRDefault="006371A4" w:rsidP="006371A4">
            <w:pPr>
              <w:pStyle w:val="Luettelokappale"/>
              <w:numPr>
                <w:ilvl w:val="0"/>
                <w:numId w:val="36"/>
              </w:numPr>
              <w:spacing w:after="160" w:line="256" w:lineRule="auto"/>
              <w:contextualSpacing/>
              <w:rPr>
                <w:rFonts w:cs="Arial"/>
                <w:sz w:val="16"/>
                <w:szCs w:val="16"/>
                <w:shd w:val="clear" w:color="auto" w:fill="FFFFFF"/>
              </w:rPr>
            </w:pPr>
            <w:r w:rsidRPr="006371A4">
              <w:rPr>
                <w:rFonts w:eastAsia="Times New Roman" w:cs="Arial"/>
                <w:sz w:val="16"/>
                <w:szCs w:val="16"/>
                <w:lang w:eastAsia="fi-FI"/>
              </w:rPr>
              <w:t>Kulttuurista kestävyyttä voidaan edistää esimerkiksi tutustumalla erilaisiin ruokakulttuureihin ja oppimalla arvostamaan kulttuurista moninaisuutta (myös Suomen eri osien ruokakulttuurit), tietämällä mistä ruoka tulee, tekemällä maatilakäyntejä tai viljelijävierailuja kouluihin;</w:t>
            </w:r>
          </w:p>
          <w:p w14:paraId="0C8878D8" w14:textId="57C03DED" w:rsidR="00194E12" w:rsidRPr="00B7163D" w:rsidRDefault="006371A4" w:rsidP="006371A4">
            <w:pPr>
              <w:spacing w:before="120" w:after="20" w:line="276" w:lineRule="auto"/>
              <w:rPr>
                <w:sz w:val="16"/>
                <w:szCs w:val="16"/>
              </w:rPr>
            </w:pPr>
            <w:r w:rsidRPr="006371A4">
              <w:rPr>
                <w:rFonts w:eastAsia="Times New Roman" w:cs="Arial"/>
                <w:sz w:val="16"/>
                <w:szCs w:val="16"/>
                <w:lang w:eastAsia="fi-FI"/>
              </w:rPr>
              <w:t>Taloudellista kestävyyttä voidaan edistää esimerkiksi omien kulutustottumusten pohtimisella ja ruoka-aiheiden ottamisella mukaan vahvemmin eri oppiaineisiin.</w:t>
            </w:r>
          </w:p>
        </w:tc>
        <w:tc>
          <w:tcPr>
            <w:tcW w:w="567" w:type="dxa"/>
            <w:tcBorders>
              <w:top w:val="single" w:sz="12" w:space="0" w:color="auto"/>
              <w:left w:val="single" w:sz="2" w:space="0" w:color="auto"/>
              <w:bottom w:val="single" w:sz="12" w:space="0" w:color="auto"/>
              <w:right w:val="single" w:sz="2" w:space="0" w:color="auto"/>
            </w:tcBorders>
          </w:tcPr>
          <w:p w14:paraId="674835E2" w14:textId="77777777" w:rsidR="00194E12" w:rsidRDefault="00194E12" w:rsidP="00194E12">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AC1A2F">
              <w:fldChar w:fldCharType="separate"/>
            </w:r>
            <w:r>
              <w:fldChar w:fldCharType="end"/>
            </w:r>
          </w:p>
          <w:p w14:paraId="6A90B568" w14:textId="77777777" w:rsidR="00194E12" w:rsidRDefault="00194E12" w:rsidP="006D26E8">
            <w:pPr>
              <w:spacing w:before="120" w:after="20" w:line="276" w:lineRule="auto"/>
            </w:pPr>
          </w:p>
        </w:tc>
      </w:tr>
      <w:tr w:rsidR="006D26E8" w:rsidRPr="00942CF5" w14:paraId="10631688" w14:textId="77777777" w:rsidTr="00A806D3">
        <w:trPr>
          <w:cantSplit/>
          <w:trHeight w:val="50"/>
        </w:trPr>
        <w:tc>
          <w:tcPr>
            <w:tcW w:w="2628" w:type="dxa"/>
            <w:tcBorders>
              <w:top w:val="single" w:sz="12" w:space="0" w:color="auto"/>
              <w:left w:val="single" w:sz="2" w:space="0" w:color="auto"/>
              <w:bottom w:val="single" w:sz="12" w:space="0" w:color="auto"/>
              <w:right w:val="single" w:sz="2" w:space="0" w:color="auto"/>
            </w:tcBorders>
          </w:tcPr>
          <w:p w14:paraId="75C89BD6" w14:textId="53BF8B42" w:rsidR="006D26E8" w:rsidRPr="000334D5" w:rsidRDefault="00413438" w:rsidP="00A806D3">
            <w:pPr>
              <w:pStyle w:val="NormaaliWWW"/>
              <w:spacing w:before="0" w:beforeAutospacing="0" w:after="0" w:afterAutospacing="0"/>
              <w:rPr>
                <w:rFonts w:ascii="Arial" w:hAnsi="Arial" w:cs="Arial"/>
                <w:b/>
                <w:bCs/>
                <w:sz w:val="16"/>
                <w:szCs w:val="16"/>
              </w:rPr>
            </w:pPr>
            <w:r w:rsidRPr="000334D5">
              <w:rPr>
                <w:rFonts w:ascii="Arial" w:hAnsi="Arial" w:cs="Arial"/>
                <w:b/>
                <w:bCs/>
                <w:sz w:val="16"/>
                <w:szCs w:val="16"/>
              </w:rPr>
              <w:t xml:space="preserve">4 </w:t>
            </w:r>
            <w:r w:rsidRPr="000334D5">
              <w:rPr>
                <w:rFonts w:ascii="Arial" w:hAnsi="Arial" w:cs="Arial"/>
                <w:b/>
                <w:sz w:val="16"/>
                <w:szCs w:val="16"/>
              </w:rPr>
              <w:t>TYÖELÄMÄYHTEISTYÖN KEHITTÄMINEN LUONNONTUOTEALAN TUTKINTOON JOHTAVASSA KOULUTUKSESSA</w:t>
            </w:r>
          </w:p>
        </w:tc>
        <w:tc>
          <w:tcPr>
            <w:tcW w:w="7119" w:type="dxa"/>
            <w:tcBorders>
              <w:top w:val="single" w:sz="12" w:space="0" w:color="auto"/>
              <w:left w:val="single" w:sz="2" w:space="0" w:color="auto"/>
              <w:bottom w:val="single" w:sz="12" w:space="0" w:color="auto"/>
              <w:right w:val="single" w:sz="2" w:space="0" w:color="auto"/>
            </w:tcBorders>
          </w:tcPr>
          <w:p w14:paraId="3BEB1AA5" w14:textId="77777777" w:rsidR="000334D5" w:rsidRPr="000334D5" w:rsidRDefault="000334D5" w:rsidP="000334D5">
            <w:pPr>
              <w:rPr>
                <w:rFonts w:cs="Arial"/>
                <w:sz w:val="16"/>
                <w:szCs w:val="16"/>
              </w:rPr>
            </w:pPr>
            <w:r w:rsidRPr="000334D5">
              <w:rPr>
                <w:rFonts w:cs="Arial"/>
                <w:sz w:val="16"/>
                <w:szCs w:val="16"/>
              </w:rPr>
              <w:t>Luonnontuotealan koulutuksen kehittämisen ja koordinoinnin tueksi tarvitaan hanke, jonka avulla selkeytetään ja tuodaan esille eri koulutusasteiden, tutkintojen ja tutkinnonosien asemoitumista työelämän tarpeisiin. Hankkeessa tulee tarkastella tutkinnonperusteiden ja toteutussuunnitelmien tarkoituksenmukaisuutta. Tavoitteena on yhtenäistää oppilaitosten valmistavaa koulutusta toteutussuunnitelmien avulla. Toteutussuunnitelma on oppilaitoksen työväline, joka pohjaa tutkinnonperusteisiin ja työelämäyhteistyöhön.</w:t>
            </w:r>
          </w:p>
          <w:p w14:paraId="616B5169" w14:textId="77777777" w:rsidR="000334D5" w:rsidRPr="000334D5" w:rsidRDefault="000334D5" w:rsidP="000334D5">
            <w:pPr>
              <w:rPr>
                <w:rFonts w:cs="Arial"/>
                <w:sz w:val="16"/>
                <w:szCs w:val="16"/>
              </w:rPr>
            </w:pPr>
          </w:p>
          <w:p w14:paraId="4569F632" w14:textId="77777777" w:rsidR="000334D5" w:rsidRPr="000334D5" w:rsidRDefault="000334D5" w:rsidP="000334D5">
            <w:pPr>
              <w:rPr>
                <w:rFonts w:cs="Arial"/>
                <w:sz w:val="16"/>
                <w:szCs w:val="16"/>
              </w:rPr>
            </w:pPr>
            <w:r w:rsidRPr="000334D5">
              <w:rPr>
                <w:rFonts w:cs="Arial"/>
                <w:sz w:val="16"/>
                <w:szCs w:val="16"/>
              </w:rPr>
              <w:t>Hankkeessa tulee</w:t>
            </w:r>
          </w:p>
          <w:p w14:paraId="5F0392B1" w14:textId="77777777" w:rsidR="000334D5" w:rsidRPr="000334D5" w:rsidRDefault="000334D5" w:rsidP="000334D5">
            <w:pPr>
              <w:rPr>
                <w:rFonts w:cs="Arial"/>
                <w:sz w:val="16"/>
                <w:szCs w:val="16"/>
              </w:rPr>
            </w:pPr>
          </w:p>
          <w:p w14:paraId="0D16B63B" w14:textId="77777777" w:rsidR="000334D5" w:rsidRPr="000334D5" w:rsidRDefault="000334D5" w:rsidP="000334D5">
            <w:pPr>
              <w:numPr>
                <w:ilvl w:val="0"/>
                <w:numId w:val="37"/>
              </w:numPr>
              <w:spacing w:line="252" w:lineRule="auto"/>
              <w:contextualSpacing/>
              <w:rPr>
                <w:rFonts w:eastAsia="Times New Roman" w:cs="Arial"/>
                <w:sz w:val="16"/>
                <w:szCs w:val="16"/>
              </w:rPr>
            </w:pPr>
            <w:r w:rsidRPr="000334D5">
              <w:rPr>
                <w:rFonts w:eastAsia="Times New Roman" w:cs="Arial"/>
                <w:sz w:val="16"/>
                <w:szCs w:val="16"/>
              </w:rPr>
              <w:t xml:space="preserve">koota yhteen luonnonalan ammatillista ja korkea-asteen koulutusta tarjoavat oppilaitokset ja opettajat </w:t>
            </w:r>
          </w:p>
          <w:p w14:paraId="3B59B5A6" w14:textId="77777777" w:rsidR="000334D5" w:rsidRPr="000334D5" w:rsidRDefault="000334D5" w:rsidP="000334D5">
            <w:pPr>
              <w:numPr>
                <w:ilvl w:val="0"/>
                <w:numId w:val="37"/>
              </w:numPr>
              <w:spacing w:line="252" w:lineRule="auto"/>
              <w:contextualSpacing/>
              <w:rPr>
                <w:rFonts w:eastAsia="Times New Roman" w:cs="Arial"/>
                <w:sz w:val="16"/>
                <w:szCs w:val="16"/>
              </w:rPr>
            </w:pPr>
            <w:r w:rsidRPr="000334D5">
              <w:rPr>
                <w:rFonts w:eastAsia="Times New Roman" w:cs="Arial"/>
                <w:sz w:val="16"/>
                <w:szCs w:val="16"/>
              </w:rPr>
              <w:t>järjestää infotilaisuuksia/webinaareja yritysten ja oppilaitosten yhteistyömahdollisuuksista mm. onnistuneiden esimerkkien avulla ja toteuttaa näistä lyhyitä videotallenteita</w:t>
            </w:r>
          </w:p>
          <w:p w14:paraId="7B9A6E54" w14:textId="77777777" w:rsidR="000334D5" w:rsidRPr="000334D5" w:rsidRDefault="000334D5" w:rsidP="000334D5">
            <w:pPr>
              <w:numPr>
                <w:ilvl w:val="0"/>
                <w:numId w:val="37"/>
              </w:numPr>
              <w:spacing w:line="252" w:lineRule="auto"/>
              <w:contextualSpacing/>
              <w:rPr>
                <w:rFonts w:eastAsia="Times New Roman" w:cs="Arial"/>
                <w:sz w:val="16"/>
                <w:szCs w:val="16"/>
              </w:rPr>
            </w:pPr>
            <w:r w:rsidRPr="000334D5">
              <w:rPr>
                <w:rFonts w:eastAsia="Times New Roman" w:cs="Arial"/>
                <w:sz w:val="16"/>
                <w:szCs w:val="16"/>
              </w:rPr>
              <w:t>selvittää mahdollisuutta toteuttaa yhteistyössä koordinoituja koulutushakuja niin, että tietyissä hauissa voisi suuntautua eri teemoihin, ja päästä syvempään osaamiseen työelämän tarpeet huomioiden</w:t>
            </w:r>
          </w:p>
          <w:p w14:paraId="6E87823A" w14:textId="77777777" w:rsidR="000334D5" w:rsidRPr="000334D5" w:rsidRDefault="000334D5" w:rsidP="000334D5">
            <w:pPr>
              <w:numPr>
                <w:ilvl w:val="0"/>
                <w:numId w:val="37"/>
              </w:numPr>
              <w:spacing w:line="252" w:lineRule="auto"/>
              <w:contextualSpacing/>
              <w:rPr>
                <w:rFonts w:eastAsia="Times New Roman" w:cs="Arial"/>
                <w:sz w:val="16"/>
                <w:szCs w:val="16"/>
              </w:rPr>
            </w:pPr>
            <w:r w:rsidRPr="000334D5">
              <w:rPr>
                <w:rFonts w:eastAsia="Times New Roman" w:cs="Arial"/>
                <w:sz w:val="16"/>
                <w:szCs w:val="16"/>
              </w:rPr>
              <w:t xml:space="preserve">tuottaa yhteistyössä oppimateriaaleja ja opintokokonaisuuksia, joiden avulla tutkintojen perusasiat toteutuvat saman sisältöisinä ja -tasoisina eri oppilaitoksissa, kuitenkin paikalliset erityispiirteet huomioiden </w:t>
            </w:r>
          </w:p>
          <w:p w14:paraId="5F9BD2B2" w14:textId="77777777" w:rsidR="000334D5" w:rsidRPr="000334D5" w:rsidRDefault="000334D5" w:rsidP="000334D5">
            <w:pPr>
              <w:numPr>
                <w:ilvl w:val="0"/>
                <w:numId w:val="37"/>
              </w:numPr>
              <w:spacing w:line="252" w:lineRule="auto"/>
              <w:contextualSpacing/>
              <w:rPr>
                <w:rFonts w:eastAsia="Times New Roman" w:cs="Arial"/>
                <w:sz w:val="16"/>
                <w:szCs w:val="16"/>
              </w:rPr>
            </w:pPr>
            <w:r w:rsidRPr="000334D5">
              <w:rPr>
                <w:rFonts w:eastAsia="Times New Roman" w:cs="Arial"/>
                <w:sz w:val="16"/>
                <w:szCs w:val="16"/>
              </w:rPr>
              <w:t>rakentaa työelämän ja oppilaitosten kohtauttamisongelmaan ratkaisua, jonka avulla voi hakea harjoittelijaa/harjoittelupaikkaa, opinnäytetyön tekijää/aihetta, projektityötä, ehdottaa tutkimustarpeita ja työelämäarvioijia jne. Tätä toimintaa kehitetään esimerkiksi yhteistyössä oppilaitosten ja oppilaiden kanssa aktivoimalla yhteydenpitoa yrityksiin, myös oppilasprojekteina osana koulutusta.</w:t>
            </w:r>
          </w:p>
          <w:p w14:paraId="77EED898" w14:textId="77777777" w:rsidR="000334D5" w:rsidRPr="000334D5" w:rsidRDefault="000334D5" w:rsidP="000334D5">
            <w:pPr>
              <w:numPr>
                <w:ilvl w:val="0"/>
                <w:numId w:val="37"/>
              </w:numPr>
              <w:spacing w:line="252" w:lineRule="auto"/>
              <w:contextualSpacing/>
              <w:rPr>
                <w:rFonts w:eastAsia="Times New Roman" w:cs="Arial"/>
                <w:sz w:val="16"/>
                <w:szCs w:val="16"/>
              </w:rPr>
            </w:pPr>
            <w:r w:rsidRPr="000334D5">
              <w:rPr>
                <w:rFonts w:eastAsia="Times New Roman" w:cs="Arial"/>
                <w:sz w:val="16"/>
                <w:szCs w:val="16"/>
              </w:rPr>
              <w:t>aktivoida oppilaitosyhteistyötä ja opettajien keskusteluja teemoittain valtakunnallisesti mm. webinaareilla ajankohtaisista aiheista tukemaan opettajien työtä</w:t>
            </w:r>
          </w:p>
          <w:p w14:paraId="20F82892" w14:textId="77777777" w:rsidR="000334D5" w:rsidRPr="000334D5" w:rsidRDefault="000334D5" w:rsidP="000334D5">
            <w:pPr>
              <w:numPr>
                <w:ilvl w:val="0"/>
                <w:numId w:val="37"/>
              </w:numPr>
              <w:spacing w:line="252" w:lineRule="auto"/>
              <w:contextualSpacing/>
              <w:rPr>
                <w:rFonts w:eastAsia="Times New Roman" w:cs="Arial"/>
                <w:sz w:val="16"/>
                <w:szCs w:val="16"/>
              </w:rPr>
            </w:pPr>
            <w:r w:rsidRPr="000334D5">
              <w:rPr>
                <w:rFonts w:eastAsia="Times New Roman" w:cs="Arial"/>
                <w:sz w:val="16"/>
                <w:szCs w:val="16"/>
              </w:rPr>
              <w:t xml:space="preserve">pilotoida toimintamallia, joka tehostaa resurssien käyttöä niin, että yhteisellä tekemisellä saadaan käyttöön laadukkaampaa ja ajantasaisempaa opetusmateriaalia vähemmällä vaivalla </w:t>
            </w:r>
          </w:p>
          <w:p w14:paraId="6B392B80" w14:textId="77777777" w:rsidR="000334D5" w:rsidRPr="000334D5" w:rsidRDefault="000334D5" w:rsidP="000334D5">
            <w:pPr>
              <w:numPr>
                <w:ilvl w:val="0"/>
                <w:numId w:val="37"/>
              </w:numPr>
              <w:spacing w:line="252" w:lineRule="auto"/>
              <w:contextualSpacing/>
              <w:rPr>
                <w:rFonts w:eastAsia="Times New Roman" w:cs="Arial"/>
                <w:sz w:val="16"/>
                <w:szCs w:val="16"/>
              </w:rPr>
            </w:pPr>
            <w:r w:rsidRPr="000334D5">
              <w:rPr>
                <w:rFonts w:eastAsia="Times New Roman" w:cs="Arial"/>
                <w:sz w:val="16"/>
                <w:szCs w:val="16"/>
              </w:rPr>
              <w:t>jakaa hyväksi havaittuja käytäntöjä oppilaitosten kesken</w:t>
            </w:r>
          </w:p>
          <w:p w14:paraId="2C0F5781" w14:textId="28EFAEE8" w:rsidR="006D26E8" w:rsidRPr="000334D5" w:rsidRDefault="000334D5" w:rsidP="000334D5">
            <w:pPr>
              <w:pStyle w:val="NormaaliWWW"/>
              <w:numPr>
                <w:ilvl w:val="0"/>
                <w:numId w:val="37"/>
              </w:numPr>
              <w:spacing w:before="0" w:beforeAutospacing="0" w:after="0" w:afterAutospacing="0"/>
              <w:rPr>
                <w:sz w:val="16"/>
                <w:szCs w:val="16"/>
              </w:rPr>
            </w:pPr>
            <w:r w:rsidRPr="000334D5">
              <w:rPr>
                <w:rFonts w:ascii="Arial" w:eastAsia="Times New Roman" w:hAnsi="Arial" w:cs="Arial"/>
                <w:sz w:val="16"/>
                <w:szCs w:val="16"/>
              </w:rPr>
              <w:t>lisätä yhteistyötä yhteisvastuullisesti toteutettavilla verkko-opintojaksoilla myös toisen asteen koulutuksessa. Esimerkiksi ammattikorkeakoulupuolella ovat käytössä erilaiset opintojaksot, joihin voivat osallistua myös toisten ammattikorkeakoulujen opiskelijat. Selvitetään, miten saadaan vastaava toimimaan myös toisella asteella.</w:t>
            </w:r>
          </w:p>
        </w:tc>
        <w:tc>
          <w:tcPr>
            <w:tcW w:w="567" w:type="dxa"/>
            <w:tcBorders>
              <w:top w:val="single" w:sz="12" w:space="0" w:color="auto"/>
              <w:left w:val="single" w:sz="2" w:space="0" w:color="auto"/>
              <w:bottom w:val="single" w:sz="12" w:space="0" w:color="auto"/>
              <w:right w:val="single" w:sz="2" w:space="0" w:color="auto"/>
            </w:tcBorders>
          </w:tcPr>
          <w:p w14:paraId="67EF840B" w14:textId="77777777" w:rsidR="00A8290F" w:rsidRDefault="00A8290F" w:rsidP="00A8290F">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AC1A2F">
              <w:fldChar w:fldCharType="separate"/>
            </w:r>
            <w:r>
              <w:fldChar w:fldCharType="end"/>
            </w:r>
          </w:p>
          <w:p w14:paraId="639CC5F4" w14:textId="77777777" w:rsidR="006D26E8" w:rsidRDefault="006D26E8" w:rsidP="006D26E8">
            <w:pPr>
              <w:spacing w:before="120" w:after="20" w:line="276" w:lineRule="auto"/>
            </w:pPr>
          </w:p>
        </w:tc>
      </w:tr>
      <w:tr w:rsidR="006D26E8" w:rsidRPr="00942CF5" w14:paraId="23454104" w14:textId="77777777" w:rsidTr="00194E12">
        <w:trPr>
          <w:cantSplit/>
          <w:trHeight w:val="3246"/>
        </w:trPr>
        <w:tc>
          <w:tcPr>
            <w:tcW w:w="2628" w:type="dxa"/>
            <w:tcBorders>
              <w:top w:val="single" w:sz="12" w:space="0" w:color="auto"/>
              <w:left w:val="single" w:sz="2" w:space="0" w:color="auto"/>
              <w:bottom w:val="single" w:sz="12" w:space="0" w:color="auto"/>
              <w:right w:val="single" w:sz="2" w:space="0" w:color="auto"/>
            </w:tcBorders>
          </w:tcPr>
          <w:p w14:paraId="0AD1D12B" w14:textId="77777777" w:rsidR="006D26E8" w:rsidRPr="00AC1A2F" w:rsidRDefault="000334D5" w:rsidP="00A806D3">
            <w:pPr>
              <w:rPr>
                <w:rFonts w:cs="Arial"/>
                <w:b/>
                <w:sz w:val="16"/>
                <w:szCs w:val="16"/>
              </w:rPr>
            </w:pPr>
            <w:r w:rsidRPr="00AC1A2F">
              <w:rPr>
                <w:rFonts w:cs="Arial"/>
                <w:b/>
                <w:sz w:val="16"/>
                <w:szCs w:val="16"/>
              </w:rPr>
              <w:t>SUOMALAISEN ALKUTUOTANNON KESTÄVYYS NÄKYVÄKSI LAATUJÄRJESTELMIEN AVULLA</w:t>
            </w:r>
          </w:p>
          <w:p w14:paraId="1CE0A284" w14:textId="77777777" w:rsidR="000334D5" w:rsidRDefault="000334D5" w:rsidP="00A806D3">
            <w:pPr>
              <w:rPr>
                <w:rFonts w:cs="Arial"/>
                <w:b/>
                <w:bCs/>
                <w:szCs w:val="20"/>
              </w:rPr>
            </w:pPr>
          </w:p>
          <w:p w14:paraId="300C2FA9" w14:textId="05FD0D9C" w:rsidR="000334D5" w:rsidRPr="000334D5" w:rsidRDefault="000334D5" w:rsidP="00A806D3">
            <w:pPr>
              <w:rPr>
                <w:rFonts w:cs="Arial"/>
                <w:b/>
                <w:bCs/>
                <w:sz w:val="16"/>
                <w:szCs w:val="16"/>
              </w:rPr>
            </w:pPr>
            <w:r w:rsidRPr="000334D5">
              <w:rPr>
                <w:rFonts w:cs="Arial"/>
                <w:b/>
                <w:bCs/>
                <w:sz w:val="16"/>
                <w:szCs w:val="16"/>
              </w:rPr>
              <w:t>5.1 Kasvissektori</w:t>
            </w:r>
          </w:p>
        </w:tc>
        <w:tc>
          <w:tcPr>
            <w:tcW w:w="7119" w:type="dxa"/>
            <w:tcBorders>
              <w:top w:val="single" w:sz="12" w:space="0" w:color="auto"/>
              <w:left w:val="single" w:sz="2" w:space="0" w:color="auto"/>
              <w:bottom w:val="single" w:sz="12" w:space="0" w:color="auto"/>
              <w:right w:val="single" w:sz="2" w:space="0" w:color="auto"/>
            </w:tcBorders>
          </w:tcPr>
          <w:p w14:paraId="5E8D3CC9" w14:textId="2B14D7E8" w:rsidR="006D26E8" w:rsidRPr="000334D5" w:rsidRDefault="000334D5" w:rsidP="00194E12">
            <w:pPr>
              <w:pStyle w:val="NormaaliWWW"/>
              <w:spacing w:before="0" w:beforeAutospacing="0" w:after="0" w:afterAutospacing="0"/>
              <w:rPr>
                <w:rFonts w:ascii="Arial" w:hAnsi="Arial" w:cs="Arial"/>
                <w:sz w:val="16"/>
                <w:szCs w:val="16"/>
              </w:rPr>
            </w:pPr>
            <w:r w:rsidRPr="000334D5">
              <w:rPr>
                <w:rFonts w:ascii="Arial" w:hAnsi="Arial" w:cs="Arial"/>
                <w:sz w:val="16"/>
                <w:szCs w:val="16"/>
              </w:rPr>
              <w:t>Hankkeessa tulee tehdä GLOBALG.A.P.-laatujärjestelmän kansallinen soveltamis-/tulkintaohje kasvissektorille (NIG). GLOBALG.A.P.-standardista tuotetaan kansallisen lainsäädännön tulkinnat sisältävä versio, jonka kautta saadaan myös suomen- ja ruotsinkieliset standardiversiot virallistettua, joka helpottaa yrityksiä järjestelmän käyttöönotossa. Soveltamisohjeeseen kirjoitetaan, miten Periaatteet ja Kriteerit, joita koskee kotimainen lainsäädäntö, tulevat täytetyksi huomioimalla sekä lainsäädännön että standardin vaatimukset. Lisäksi tarvitaan viranomaisyhteistyötä NIG-laadinnassa</w:t>
            </w:r>
            <w:r w:rsidR="00194E12" w:rsidRPr="000334D5">
              <w:rPr>
                <w:rFonts w:ascii="Arial" w:hAnsi="Arial" w:cs="Arial"/>
                <w:bCs/>
                <w:color w:val="000000" w:themeColor="text1"/>
                <w:sz w:val="16"/>
                <w:szCs w:val="16"/>
              </w:rPr>
              <w:t>.</w:t>
            </w:r>
          </w:p>
        </w:tc>
        <w:tc>
          <w:tcPr>
            <w:tcW w:w="567" w:type="dxa"/>
            <w:tcBorders>
              <w:top w:val="single" w:sz="12" w:space="0" w:color="auto"/>
              <w:left w:val="single" w:sz="2" w:space="0" w:color="auto"/>
              <w:bottom w:val="single" w:sz="12" w:space="0" w:color="auto"/>
              <w:right w:val="single" w:sz="2" w:space="0" w:color="auto"/>
            </w:tcBorders>
          </w:tcPr>
          <w:p w14:paraId="6AA99806" w14:textId="77777777" w:rsidR="00A8290F" w:rsidRDefault="00A8290F" w:rsidP="00A8290F">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AC1A2F">
              <w:fldChar w:fldCharType="separate"/>
            </w:r>
            <w:r>
              <w:fldChar w:fldCharType="end"/>
            </w:r>
          </w:p>
          <w:p w14:paraId="6B61D56A" w14:textId="77777777" w:rsidR="006D26E8" w:rsidRDefault="006D26E8" w:rsidP="006D26E8">
            <w:pPr>
              <w:spacing w:before="120" w:after="20" w:line="276" w:lineRule="auto"/>
            </w:pPr>
          </w:p>
        </w:tc>
      </w:tr>
      <w:tr w:rsidR="00165280" w:rsidRPr="00942CF5" w14:paraId="0FD67721" w14:textId="77777777" w:rsidTr="000334D5">
        <w:trPr>
          <w:cantSplit/>
          <w:trHeight w:val="3514"/>
        </w:trPr>
        <w:tc>
          <w:tcPr>
            <w:tcW w:w="2628" w:type="dxa"/>
            <w:tcBorders>
              <w:top w:val="single" w:sz="12" w:space="0" w:color="auto"/>
              <w:left w:val="single" w:sz="2" w:space="0" w:color="auto"/>
              <w:bottom w:val="single" w:sz="4" w:space="0" w:color="auto"/>
              <w:right w:val="single" w:sz="2" w:space="0" w:color="auto"/>
            </w:tcBorders>
          </w:tcPr>
          <w:p w14:paraId="18E5BD13" w14:textId="0B2D6914" w:rsidR="00BA555C" w:rsidRPr="006D26E8" w:rsidRDefault="000334D5" w:rsidP="00A806D3">
            <w:pPr>
              <w:tabs>
                <w:tab w:val="left" w:pos="1072"/>
              </w:tabs>
              <w:rPr>
                <w:b/>
                <w:bCs/>
                <w:sz w:val="16"/>
                <w:szCs w:val="16"/>
              </w:rPr>
            </w:pPr>
            <w:r>
              <w:rPr>
                <w:b/>
                <w:bCs/>
                <w:sz w:val="16"/>
                <w:szCs w:val="16"/>
              </w:rPr>
              <w:lastRenderedPageBreak/>
              <w:t>5.2</w:t>
            </w:r>
            <w:r w:rsidR="00BA555C">
              <w:rPr>
                <w:b/>
                <w:bCs/>
                <w:sz w:val="16"/>
                <w:szCs w:val="16"/>
              </w:rPr>
              <w:t xml:space="preserve"> </w:t>
            </w:r>
            <w:r>
              <w:rPr>
                <w:b/>
                <w:bCs/>
                <w:sz w:val="16"/>
                <w:szCs w:val="16"/>
              </w:rPr>
              <w:t>Eläintuotantosektorit</w:t>
            </w:r>
          </w:p>
        </w:tc>
        <w:tc>
          <w:tcPr>
            <w:tcW w:w="7119" w:type="dxa"/>
            <w:tcBorders>
              <w:top w:val="single" w:sz="12" w:space="0" w:color="auto"/>
              <w:left w:val="single" w:sz="2" w:space="0" w:color="auto"/>
              <w:bottom w:val="single" w:sz="4" w:space="0" w:color="auto"/>
              <w:right w:val="single" w:sz="2" w:space="0" w:color="auto"/>
            </w:tcBorders>
          </w:tcPr>
          <w:p w14:paraId="2E146D30" w14:textId="77777777" w:rsidR="000334D5" w:rsidRPr="000334D5" w:rsidRDefault="000334D5" w:rsidP="000334D5">
            <w:pPr>
              <w:rPr>
                <w:rFonts w:cs="Arial"/>
                <w:sz w:val="16"/>
                <w:szCs w:val="16"/>
              </w:rPr>
            </w:pPr>
            <w:r w:rsidRPr="000334D5">
              <w:rPr>
                <w:rFonts w:cs="Arial"/>
                <w:sz w:val="16"/>
                <w:szCs w:val="16"/>
              </w:rPr>
              <w:t>Kolmannen osapuolen tarkastukseen perustuvat laatujärjestelmät tarjoavat hyvän työkalun tuotantoeläinten hyvinvoinnin ja terveyden uskottavaan todentamiseen. Suomen tuotanto-olosuhteisiin soveltuvien laatujärjestelmien tai niiden osien sopivuus ja sitä seuraava kokeilu/pilotointi valikoidulla tuottajajoukolla on tarpeen ennen mahdollista laajempaa käyttöönottoa.</w:t>
            </w:r>
          </w:p>
          <w:p w14:paraId="686699EB" w14:textId="77777777" w:rsidR="000334D5" w:rsidRPr="000334D5" w:rsidRDefault="000334D5" w:rsidP="000334D5">
            <w:pPr>
              <w:rPr>
                <w:rFonts w:cs="Arial"/>
                <w:sz w:val="16"/>
                <w:szCs w:val="16"/>
              </w:rPr>
            </w:pPr>
          </w:p>
          <w:p w14:paraId="7D8B6C2A" w14:textId="77777777" w:rsidR="000334D5" w:rsidRPr="000334D5" w:rsidRDefault="000334D5" w:rsidP="000334D5">
            <w:pPr>
              <w:rPr>
                <w:rFonts w:cs="Arial"/>
                <w:sz w:val="16"/>
                <w:szCs w:val="16"/>
              </w:rPr>
            </w:pPr>
            <w:r w:rsidRPr="000334D5">
              <w:rPr>
                <w:rFonts w:cs="Arial"/>
                <w:sz w:val="16"/>
                <w:szCs w:val="16"/>
              </w:rPr>
              <w:t>Ruokajärjestelmän sisältämää eläinten hyvinvointi- ja terveystietoa on tarpeen hyödyntää kaupallisesti esimerkiksi hankinnoissa. Laatujärjestelmien sisältämän tiedon vaihtelun vähentämiseen tulisi kiinnittää erityistä huomioita. Tarvitaan toimia, joilla vaihtelua voidaan vähentää, kuten eläinlääkäreiden kouluttamista ja tiedottamista, sekä pienryhmätoimintaa laatujärjestelmien ja niiden tietokantojen kehittämiseksi.</w:t>
            </w:r>
          </w:p>
          <w:p w14:paraId="60AD9630" w14:textId="432BACA7" w:rsidR="000334D5" w:rsidRPr="000334D5" w:rsidRDefault="000334D5" w:rsidP="000334D5">
            <w:pPr>
              <w:rPr>
                <w:rFonts w:cs="Arial"/>
                <w:sz w:val="16"/>
                <w:szCs w:val="16"/>
              </w:rPr>
            </w:pPr>
            <w:r w:rsidRPr="000334D5">
              <w:rPr>
                <w:rFonts w:cs="Arial"/>
                <w:sz w:val="16"/>
                <w:szCs w:val="16"/>
              </w:rPr>
              <w:t xml:space="preserve">  </w:t>
            </w:r>
          </w:p>
          <w:p w14:paraId="40932FD5" w14:textId="7E67A1C6" w:rsidR="00165280" w:rsidRPr="00165280" w:rsidRDefault="000334D5" w:rsidP="000334D5">
            <w:pPr>
              <w:rPr>
                <w:rFonts w:cs="Arial"/>
                <w:sz w:val="16"/>
                <w:szCs w:val="16"/>
              </w:rPr>
            </w:pPr>
            <w:r w:rsidRPr="000334D5">
              <w:rPr>
                <w:rFonts w:cs="Arial"/>
                <w:sz w:val="16"/>
                <w:szCs w:val="16"/>
              </w:rPr>
              <w:t>Myös eläinten tautiriskien hallinta on erittäin tärkeää erityisesti elinkeinon oman varautumisen näkökulmasta. Hankkeen avulla elinkeinon toimijat voisivat luoda toimintatapoja, joilla voitaisiin vähentää viranomaisten resurssitarvetta ja kuormitusta sekä suunnitella toimenpiteiden vastuunjakoa aiempaa tarkemmin elinkeinon ja viranomaisten välillä – molempien tahojen tarpeet huomioiden. Toimenpide huomioisi tuottajat, eläinlääkärit, kuljetusorganisaatiot ja alkutuotannon hankintaorganisaatiot.</w:t>
            </w:r>
          </w:p>
        </w:tc>
        <w:tc>
          <w:tcPr>
            <w:tcW w:w="567" w:type="dxa"/>
            <w:tcBorders>
              <w:top w:val="single" w:sz="12" w:space="0" w:color="auto"/>
              <w:left w:val="single" w:sz="2" w:space="0" w:color="auto"/>
              <w:bottom w:val="single" w:sz="12" w:space="0" w:color="auto"/>
              <w:right w:val="single" w:sz="2" w:space="0" w:color="auto"/>
            </w:tcBorders>
          </w:tcPr>
          <w:p w14:paraId="073A0BF4" w14:textId="77777777" w:rsidR="00A8290F" w:rsidRDefault="00A8290F" w:rsidP="00A8290F">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AC1A2F">
              <w:fldChar w:fldCharType="separate"/>
            </w:r>
            <w:r>
              <w:fldChar w:fldCharType="end"/>
            </w:r>
          </w:p>
          <w:p w14:paraId="699EE57A" w14:textId="77777777" w:rsidR="00165280" w:rsidRDefault="00165280" w:rsidP="006D26E8">
            <w:pPr>
              <w:spacing w:before="120" w:after="20" w:line="276" w:lineRule="auto"/>
            </w:pPr>
          </w:p>
        </w:tc>
      </w:tr>
      <w:tr w:rsidR="00C54B43" w:rsidRPr="00942CF5" w14:paraId="3AFAF0C6" w14:textId="77777777" w:rsidTr="007D7BD4">
        <w:trPr>
          <w:trHeight w:val="68"/>
        </w:trPr>
        <w:tc>
          <w:tcPr>
            <w:tcW w:w="2628" w:type="dxa"/>
            <w:tcBorders>
              <w:top w:val="single" w:sz="12" w:space="0" w:color="auto"/>
              <w:left w:val="single" w:sz="2" w:space="0" w:color="auto"/>
              <w:bottom w:val="single" w:sz="12" w:space="0" w:color="auto"/>
              <w:right w:val="single" w:sz="2" w:space="0" w:color="auto"/>
            </w:tcBorders>
          </w:tcPr>
          <w:p w14:paraId="71766F2A" w14:textId="3BE7A882" w:rsidR="00BA555C" w:rsidRPr="00250449" w:rsidRDefault="000334D5" w:rsidP="00A806D3">
            <w:pPr>
              <w:rPr>
                <w:b/>
                <w:sz w:val="16"/>
                <w:szCs w:val="16"/>
              </w:rPr>
            </w:pPr>
            <w:r>
              <w:rPr>
                <w:b/>
                <w:sz w:val="16"/>
                <w:szCs w:val="16"/>
              </w:rPr>
              <w:t xml:space="preserve">6 </w:t>
            </w:r>
            <w:r w:rsidR="00AC1A2F" w:rsidRPr="00AC1A2F">
              <w:rPr>
                <w:b/>
                <w:sz w:val="16"/>
                <w:szCs w:val="16"/>
              </w:rPr>
              <w:t>RUOKASEKTORIN KOORDINAATIOHANKE</w:t>
            </w:r>
          </w:p>
        </w:tc>
        <w:tc>
          <w:tcPr>
            <w:tcW w:w="7119" w:type="dxa"/>
            <w:tcBorders>
              <w:top w:val="single" w:sz="12" w:space="0" w:color="auto"/>
              <w:left w:val="single" w:sz="2" w:space="0" w:color="auto"/>
              <w:bottom w:val="single" w:sz="12" w:space="0" w:color="auto"/>
              <w:right w:val="single" w:sz="2" w:space="0" w:color="auto"/>
            </w:tcBorders>
            <w:vAlign w:val="bottom"/>
          </w:tcPr>
          <w:p w14:paraId="27C09765" w14:textId="77777777" w:rsidR="00AC1A2F" w:rsidRPr="00AC1A2F" w:rsidRDefault="00AC1A2F" w:rsidP="00AC1A2F">
            <w:pPr>
              <w:spacing w:line="254" w:lineRule="auto"/>
              <w:rPr>
                <w:rFonts w:cs="Arial"/>
                <w:sz w:val="16"/>
                <w:szCs w:val="16"/>
              </w:rPr>
            </w:pPr>
            <w:r w:rsidRPr="00AC1A2F">
              <w:rPr>
                <w:rFonts w:cs="Arial"/>
                <w:sz w:val="16"/>
                <w:szCs w:val="16"/>
              </w:rPr>
              <w:t>Elintarvikesektori on yksi tärkeimmistä toimialoista ja sen vaikutukset aluetalouteen ja työllisyyteen ovat merkittäviä. Aluetasolla elintarvikealaa kehitetään paitsi yritysten ja muiden organisaatioiden omalla rahoituksella, myös esimerkiksi CAP-suunnitelman, Euroopan aluekehitysrahaston, Euroopan sosiaalirahaston ja Business Finlandin sekä lukuisten muiden rahoitusvälineiden avulla. Haasteena monipuolisessa kehittämistoiminnassa on esimerkiksi päällekkäisten toimenpiteiden toteuttaminen tai sopivien yhteistyötahojen löytyminen.</w:t>
            </w:r>
          </w:p>
          <w:p w14:paraId="21EDFF38" w14:textId="77777777" w:rsidR="00AC1A2F" w:rsidRPr="00AC1A2F" w:rsidRDefault="00AC1A2F" w:rsidP="00AC1A2F">
            <w:pPr>
              <w:spacing w:line="254" w:lineRule="auto"/>
              <w:rPr>
                <w:rFonts w:cs="Arial"/>
                <w:sz w:val="16"/>
                <w:szCs w:val="16"/>
              </w:rPr>
            </w:pPr>
          </w:p>
          <w:p w14:paraId="227CD5BC" w14:textId="77777777" w:rsidR="00AC1A2F" w:rsidRPr="00AC1A2F" w:rsidRDefault="00AC1A2F" w:rsidP="00AC1A2F">
            <w:pPr>
              <w:spacing w:line="254" w:lineRule="auto"/>
              <w:rPr>
                <w:rFonts w:cs="Arial"/>
                <w:sz w:val="16"/>
                <w:szCs w:val="16"/>
                <w:shd w:val="clear" w:color="auto" w:fill="FFFFFF"/>
              </w:rPr>
            </w:pPr>
            <w:r w:rsidRPr="00AC1A2F">
              <w:rPr>
                <w:rFonts w:cs="Arial"/>
                <w:sz w:val="16"/>
                <w:szCs w:val="16"/>
              </w:rPr>
              <w:t xml:space="preserve">Luomu, lähiruoka ja luonnontuotteet ovat olleet jo pitkään ruokapolitiikassamme kehittämisen kohteena: luomulle ja lähiruokasektorille on omat valtioneuvostotasoiset ohjelmat ja luonnontuotealan kehittäminen on mukana useissa strategisissa linjauksissa. Valtion talousarvioesityksessä vuodelle 2024 on todettu muun muassa seuraavaa: </w:t>
            </w:r>
            <w:r w:rsidRPr="00AC1A2F">
              <w:rPr>
                <w:rFonts w:cs="Arial"/>
                <w:sz w:val="16"/>
                <w:szCs w:val="16"/>
                <w:shd w:val="clear" w:color="auto" w:fill="FFFFFF"/>
              </w:rPr>
              <w:t>Määrärahalla tuetaan lisäksi luomualan ja lähiruoan kehittämisohjelmien mukaisia toimenpiteitä sekä luonnontuotealan kehittämistä. </w:t>
            </w:r>
          </w:p>
          <w:p w14:paraId="30E3937C" w14:textId="77777777" w:rsidR="00AC1A2F" w:rsidRPr="00AC1A2F" w:rsidRDefault="00AC1A2F" w:rsidP="00AC1A2F">
            <w:pPr>
              <w:spacing w:line="254" w:lineRule="auto"/>
              <w:rPr>
                <w:rFonts w:cs="Arial"/>
                <w:sz w:val="16"/>
                <w:szCs w:val="16"/>
              </w:rPr>
            </w:pPr>
          </w:p>
          <w:p w14:paraId="2A20512F" w14:textId="77777777" w:rsidR="00AC1A2F" w:rsidRPr="00AC1A2F" w:rsidRDefault="00AC1A2F" w:rsidP="00AC1A2F">
            <w:pPr>
              <w:spacing w:line="254" w:lineRule="auto"/>
              <w:rPr>
                <w:rFonts w:cs="Arial"/>
                <w:sz w:val="16"/>
                <w:szCs w:val="16"/>
              </w:rPr>
            </w:pPr>
            <w:r w:rsidRPr="00AC1A2F">
              <w:rPr>
                <w:rFonts w:cs="Arial"/>
                <w:sz w:val="16"/>
                <w:szCs w:val="16"/>
              </w:rPr>
              <w:t>Haettavan koordinaatiohankkeen tavoitteena on tukea ja tehostaa alueilla tapahtuvaa kehittämistyötä luomu-, lähiruoka- ja luonnontuotealan sektoreilla. Hankkeen tehtävänä on kerätä ja välittää tietoa niin rahoittajille, kehittäjille, alan yrityksille ja kuluttajille erityisesti edellä mainituissa teemoissa, mutta myös laajemmin ruokasektorilla, tapahtuvasta ajankohtaisesta kehittämis- ja tutkimustoiminnasta. Hankkeessa tulee verkottaa alan toimijoita ja pitää yhteyttä alan rahoittajaviranomaisiin kuten ELY-keskuksiin ja maakuntien liittoihin. Hanke mahdollistaa toimijoille kokemusten vaihtoa, toisilta oppimista, arvoketjujen luomista, hyvien esimerkkien välittämistä sekä yhteisiä kehittämistoimenpiteitä. Hanke lisää edellä mainittujen toimialojen tunnettuutta ja luo yhteyksiä myös muihin toimialoihin kuten matkailuun ja hyvinvointisektorille. Hanke myös kerää, tuottaa ja julkaisee toimialojensa yritys- ja muita tietoja. Hankkeen hakijalta odotetaan vankkaa kokemusta luomu-, lähiruoka- ja luonnontuotealan kehittämistoiminnasta.</w:t>
            </w:r>
          </w:p>
          <w:p w14:paraId="2F7D012B" w14:textId="77777777" w:rsidR="00AC1A2F" w:rsidRPr="00AC1A2F" w:rsidRDefault="00AC1A2F" w:rsidP="00AC1A2F">
            <w:pPr>
              <w:spacing w:line="254" w:lineRule="auto"/>
              <w:rPr>
                <w:rFonts w:cs="Arial"/>
                <w:sz w:val="16"/>
                <w:szCs w:val="16"/>
              </w:rPr>
            </w:pPr>
          </w:p>
          <w:p w14:paraId="34D74148" w14:textId="77777777" w:rsidR="00AC1A2F" w:rsidRPr="00AC1A2F" w:rsidRDefault="00AC1A2F" w:rsidP="00AC1A2F">
            <w:pPr>
              <w:spacing w:line="254" w:lineRule="auto"/>
              <w:rPr>
                <w:rFonts w:cs="Arial"/>
                <w:sz w:val="16"/>
                <w:szCs w:val="16"/>
              </w:rPr>
            </w:pPr>
            <w:r w:rsidRPr="00AC1A2F">
              <w:rPr>
                <w:rFonts w:cs="Arial"/>
                <w:sz w:val="16"/>
                <w:szCs w:val="16"/>
              </w:rPr>
              <w:t xml:space="preserve">Hankesuunnitelmaan tulee liittää hankkeen viestintäsuunnitelma sekä indikaattoriehdotus toiminnan tulosten seuraamiseen. </w:t>
            </w:r>
          </w:p>
          <w:p w14:paraId="1F92EF23" w14:textId="77777777" w:rsidR="00AC1A2F" w:rsidRPr="00AC1A2F" w:rsidRDefault="00AC1A2F" w:rsidP="00AC1A2F">
            <w:pPr>
              <w:spacing w:line="254" w:lineRule="auto"/>
              <w:rPr>
                <w:rFonts w:cs="Arial"/>
                <w:sz w:val="16"/>
                <w:szCs w:val="16"/>
              </w:rPr>
            </w:pPr>
          </w:p>
          <w:p w14:paraId="23EE154E" w14:textId="62ECD719" w:rsidR="00C54B43" w:rsidRPr="00AC1A2F" w:rsidRDefault="00AC1A2F" w:rsidP="00AC1A2F">
            <w:pPr>
              <w:spacing w:line="252" w:lineRule="auto"/>
              <w:contextualSpacing/>
              <w:rPr>
                <w:rFonts w:cs="Arial"/>
              </w:rPr>
            </w:pPr>
            <w:r w:rsidRPr="00AC1A2F">
              <w:rPr>
                <w:rFonts w:cs="Arial"/>
                <w:sz w:val="16"/>
                <w:szCs w:val="16"/>
              </w:rPr>
              <w:t>Painopisteestä rahoitetaan ensisijaisesti yksi, tavoitteeseen tarkoituksenmukaisimmalla tavalla vastaava hanke.</w:t>
            </w:r>
          </w:p>
        </w:tc>
        <w:tc>
          <w:tcPr>
            <w:tcW w:w="567" w:type="dxa"/>
            <w:tcBorders>
              <w:top w:val="single" w:sz="12" w:space="0" w:color="auto"/>
              <w:left w:val="single" w:sz="2" w:space="0" w:color="auto"/>
              <w:bottom w:val="single" w:sz="12" w:space="0" w:color="auto"/>
              <w:right w:val="single" w:sz="2" w:space="0" w:color="auto"/>
            </w:tcBorders>
          </w:tcPr>
          <w:p w14:paraId="44EF1D4C" w14:textId="77777777" w:rsidR="00BA555C" w:rsidRDefault="00BA555C" w:rsidP="00BA555C">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AC1A2F">
              <w:fldChar w:fldCharType="separate"/>
            </w:r>
            <w:r>
              <w:fldChar w:fldCharType="end"/>
            </w:r>
          </w:p>
          <w:p w14:paraId="7FB4179D" w14:textId="77777777" w:rsidR="00C54B43" w:rsidRPr="003D0B5E" w:rsidRDefault="00C54B43" w:rsidP="006D26E8">
            <w:pPr>
              <w:spacing w:before="120" w:after="20" w:line="276" w:lineRule="auto"/>
            </w:pPr>
          </w:p>
        </w:tc>
      </w:tr>
      <w:tr w:rsidR="007D7BD4" w:rsidRPr="00942CF5" w14:paraId="117A81C6" w14:textId="77777777" w:rsidTr="00AC1A2F">
        <w:trPr>
          <w:trHeight w:val="68"/>
        </w:trPr>
        <w:tc>
          <w:tcPr>
            <w:tcW w:w="2628" w:type="dxa"/>
            <w:tcBorders>
              <w:top w:val="single" w:sz="12" w:space="0" w:color="auto"/>
              <w:left w:val="single" w:sz="2" w:space="0" w:color="auto"/>
              <w:bottom w:val="single" w:sz="12" w:space="0" w:color="auto"/>
              <w:right w:val="single" w:sz="2" w:space="0" w:color="auto"/>
            </w:tcBorders>
          </w:tcPr>
          <w:p w14:paraId="7E355D4D" w14:textId="3CF6BF81" w:rsidR="00AC1A2F" w:rsidRDefault="00AC1A2F" w:rsidP="00AC1A2F">
            <w:pPr>
              <w:rPr>
                <w:b/>
                <w:sz w:val="16"/>
                <w:szCs w:val="16"/>
              </w:rPr>
            </w:pPr>
            <w:r>
              <w:rPr>
                <w:b/>
                <w:sz w:val="16"/>
                <w:szCs w:val="16"/>
              </w:rPr>
              <w:t xml:space="preserve">7 </w:t>
            </w:r>
            <w:r w:rsidRPr="00AC1A2F">
              <w:rPr>
                <w:b/>
                <w:sz w:val="16"/>
                <w:szCs w:val="16"/>
              </w:rPr>
              <w:t>AMMATILLISEN OSAAMISEN KEHITTÄMINEN KASVISRUUAN JA KASVIPROTEIINIEN KÄYTÖSSÄ MYÖS LUOMU HUOMIOIDEN</w:t>
            </w:r>
          </w:p>
          <w:p w14:paraId="1523119C" w14:textId="591B09FB" w:rsidR="007D7BD4" w:rsidRDefault="007D7BD4" w:rsidP="00A806D3">
            <w:pPr>
              <w:rPr>
                <w:b/>
                <w:sz w:val="16"/>
                <w:szCs w:val="16"/>
              </w:rPr>
            </w:pPr>
          </w:p>
        </w:tc>
        <w:tc>
          <w:tcPr>
            <w:tcW w:w="7119" w:type="dxa"/>
            <w:tcBorders>
              <w:top w:val="single" w:sz="12" w:space="0" w:color="auto"/>
              <w:left w:val="single" w:sz="2" w:space="0" w:color="auto"/>
              <w:bottom w:val="single" w:sz="12" w:space="0" w:color="auto"/>
              <w:right w:val="single" w:sz="2" w:space="0" w:color="auto"/>
            </w:tcBorders>
            <w:vAlign w:val="bottom"/>
          </w:tcPr>
          <w:p w14:paraId="4323877D" w14:textId="77777777" w:rsidR="00AC1A2F" w:rsidRPr="00AC1A2F" w:rsidRDefault="00AC1A2F" w:rsidP="00AC1A2F">
            <w:pPr>
              <w:spacing w:before="100" w:beforeAutospacing="1" w:after="100" w:afterAutospacing="1"/>
              <w:rPr>
                <w:rFonts w:eastAsia="Times New Roman" w:cs="Arial"/>
                <w:color w:val="000000"/>
                <w:sz w:val="16"/>
                <w:szCs w:val="16"/>
                <w:lang w:eastAsia="fi-FI"/>
              </w:rPr>
            </w:pPr>
            <w:r w:rsidRPr="00AC1A2F">
              <w:rPr>
                <w:rFonts w:eastAsia="Times New Roman" w:cs="Arial"/>
                <w:color w:val="000000"/>
                <w:sz w:val="16"/>
                <w:szCs w:val="16"/>
                <w:lang w:eastAsia="fi-FI"/>
              </w:rPr>
              <w:t xml:space="preserve">Uusien pohjoismaisten ravitsemussuositusten mukaan tulisi lisätä kasvisten ja kasviproteiinien käyttöä ruokavaliossa. Hallitusohjelmassa korostetaan valkuaisomavaraisuuden lisäämistä valkuaiskasvien viljelyä lisäämällä, jolloin markkinoilla olisi tulevaisuudessa myös enemmän kasviproteiinituotteita. Luonnonvarakeskuksen selvityksessä kasviproteiinituotteilla nähdään iso kasvupotentiaali. Jotta kulutus ja tuotekehitys saadaan kasvuun, tarvitaan yhteistyötä ammattikeittiöiden, ammattiopetuksen ja kasvipohjaisia tuotteita valmistavien yritysten kanssa toimivien tuoteratkaisujen kehittämiseksi ja käyttöönottamiseksi, ja luomaan positiivisia kuluttajakokemuksia uusista tuotteista.  </w:t>
            </w:r>
          </w:p>
          <w:p w14:paraId="451191A3" w14:textId="77777777" w:rsidR="00AC1A2F" w:rsidRPr="00AC1A2F" w:rsidRDefault="00AC1A2F" w:rsidP="00AC1A2F">
            <w:pPr>
              <w:spacing w:before="100" w:beforeAutospacing="1" w:after="100" w:afterAutospacing="1"/>
              <w:rPr>
                <w:rFonts w:eastAsia="Times New Roman" w:cs="Arial"/>
                <w:color w:val="000000"/>
                <w:sz w:val="16"/>
                <w:szCs w:val="16"/>
                <w:lang w:eastAsia="fi-FI"/>
              </w:rPr>
            </w:pPr>
            <w:r w:rsidRPr="00AC1A2F">
              <w:rPr>
                <w:rFonts w:eastAsia="Times New Roman" w:cs="Arial"/>
                <w:color w:val="000000"/>
                <w:sz w:val="16"/>
                <w:szCs w:val="16"/>
                <w:lang w:eastAsia="fi-FI"/>
              </w:rPr>
              <w:t xml:space="preserve">Ammattiopetus ja ruokakasvatus ovat isossa roolissa, kun halutaan muutosta totuttuihin tapoihin. Ammattiopetuksen kautta vaikutetaan tuleviin ammattilaisiin ja vaikutetaan makutottumuksiin. Ammattiopettajien avulla laajennetaan kasvisruoan ja uusien kasviproteiinituotteiden käyttömahdollisuuksia ja -kokemusta. Hankkeessa tulee hyödyntää jo tuotettua materiaalia huomioiden eri kohderyhmien tarpeet, esimerkiksi KasvisPro- ja Vastuulliset ruokapalvelut –kehityshankkeet. </w:t>
            </w:r>
          </w:p>
          <w:p w14:paraId="4E0D0224" w14:textId="77777777" w:rsidR="00AC1A2F" w:rsidRPr="00AC1A2F" w:rsidRDefault="00AC1A2F" w:rsidP="00AC1A2F">
            <w:pPr>
              <w:spacing w:before="100" w:beforeAutospacing="1" w:after="100" w:afterAutospacing="1"/>
              <w:rPr>
                <w:rFonts w:eastAsia="Times New Roman" w:cs="Arial"/>
                <w:color w:val="000000"/>
                <w:sz w:val="16"/>
                <w:szCs w:val="16"/>
                <w:lang w:eastAsia="fi-FI"/>
              </w:rPr>
            </w:pPr>
            <w:r w:rsidRPr="00AC1A2F">
              <w:rPr>
                <w:rFonts w:eastAsia="Times New Roman" w:cs="Arial"/>
                <w:color w:val="000000"/>
                <w:sz w:val="16"/>
                <w:szCs w:val="16"/>
                <w:lang w:eastAsia="fi-FI"/>
              </w:rPr>
              <w:t xml:space="preserve">Hankkeessa edellytetään yhteistyötä ammattikeittiöiden, ammattiopetuksen ja kasvipohjaisia tuotteita valmistavien yritysten kanssa toimivien tuoteratkaisujen kehittämiseksi ja käyttöönottamiseksi, ja luomaan positiivisia kuluttajakokemuksia uusista tuotteista.  </w:t>
            </w:r>
          </w:p>
          <w:p w14:paraId="7D674544" w14:textId="6417F671" w:rsidR="005C03D3" w:rsidRPr="00BA555C" w:rsidRDefault="00AC1A2F" w:rsidP="00AC1A2F">
            <w:pPr>
              <w:spacing w:before="100" w:beforeAutospacing="1" w:after="100" w:afterAutospacing="1"/>
              <w:rPr>
                <w:rFonts w:eastAsia="Times New Roman" w:cs="Arial"/>
                <w:color w:val="000000"/>
                <w:sz w:val="16"/>
                <w:szCs w:val="16"/>
                <w:lang w:eastAsia="fi-FI"/>
              </w:rPr>
            </w:pPr>
            <w:r w:rsidRPr="00AC1A2F">
              <w:rPr>
                <w:rFonts w:eastAsia="Times New Roman" w:cs="Arial"/>
                <w:color w:val="000000"/>
                <w:sz w:val="16"/>
                <w:szCs w:val="16"/>
                <w:lang w:eastAsia="fi-FI"/>
              </w:rPr>
              <w:t>Hanketoimien kohderyhminä ovat ammatilliset opettajat ja kouluttajat, ruokapalveluiden ammattilaiset ja ammattiin opiskelevat (esimerkiksi hotelli-, ravintola- ja catering-alaa opiskeli 9800 henkilöä, Opetushallitus 2021). Viestintä ja koulutusmateriaali tulee räätälöidä kohderyhmälle sopivaksi huomioiden myös eri kielet (suomi, ruotsi, englanti).</w:t>
            </w:r>
          </w:p>
        </w:tc>
        <w:tc>
          <w:tcPr>
            <w:tcW w:w="567" w:type="dxa"/>
            <w:tcBorders>
              <w:top w:val="single" w:sz="12" w:space="0" w:color="auto"/>
              <w:left w:val="single" w:sz="2" w:space="0" w:color="auto"/>
              <w:bottom w:val="single" w:sz="12" w:space="0" w:color="auto"/>
              <w:right w:val="single" w:sz="2" w:space="0" w:color="auto"/>
            </w:tcBorders>
          </w:tcPr>
          <w:p w14:paraId="7B5544EC" w14:textId="77777777" w:rsidR="007D7BD4" w:rsidRDefault="007D7BD4" w:rsidP="007D7BD4">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AC1A2F">
              <w:fldChar w:fldCharType="separate"/>
            </w:r>
            <w:r>
              <w:fldChar w:fldCharType="end"/>
            </w:r>
          </w:p>
          <w:p w14:paraId="7DD9395C" w14:textId="77777777" w:rsidR="007D7BD4" w:rsidRDefault="007D7BD4" w:rsidP="00BA555C">
            <w:pPr>
              <w:spacing w:before="120" w:after="20" w:line="276" w:lineRule="auto"/>
            </w:pPr>
          </w:p>
        </w:tc>
      </w:tr>
      <w:tr w:rsidR="00AC1A2F" w:rsidRPr="00942CF5" w14:paraId="3BE182CD" w14:textId="77777777" w:rsidTr="006D26E8">
        <w:trPr>
          <w:trHeight w:val="68"/>
        </w:trPr>
        <w:tc>
          <w:tcPr>
            <w:tcW w:w="2628" w:type="dxa"/>
            <w:tcBorders>
              <w:top w:val="single" w:sz="12" w:space="0" w:color="auto"/>
              <w:left w:val="single" w:sz="2" w:space="0" w:color="auto"/>
              <w:bottom w:val="single" w:sz="2" w:space="0" w:color="auto"/>
              <w:right w:val="single" w:sz="2" w:space="0" w:color="auto"/>
            </w:tcBorders>
          </w:tcPr>
          <w:p w14:paraId="4496B22B" w14:textId="0A8111DA" w:rsidR="00AC1A2F" w:rsidRDefault="00AC1A2F" w:rsidP="00AC1A2F">
            <w:pPr>
              <w:rPr>
                <w:b/>
                <w:sz w:val="16"/>
                <w:szCs w:val="16"/>
              </w:rPr>
            </w:pPr>
            <w:r>
              <w:rPr>
                <w:b/>
                <w:sz w:val="16"/>
                <w:szCs w:val="16"/>
              </w:rPr>
              <w:t xml:space="preserve">8 </w:t>
            </w:r>
            <w:r w:rsidRPr="00AC1A2F">
              <w:rPr>
                <w:b/>
                <w:sz w:val="16"/>
                <w:szCs w:val="16"/>
              </w:rPr>
              <w:t>LUOMUTIEDON TÄYDENNYSKOULUTUS - OPETTAJIEN TÄYDENNYSKOULUTUS JA OPETUSMATERIAALI</w:t>
            </w:r>
          </w:p>
        </w:tc>
        <w:tc>
          <w:tcPr>
            <w:tcW w:w="7119" w:type="dxa"/>
            <w:tcBorders>
              <w:top w:val="single" w:sz="12" w:space="0" w:color="auto"/>
              <w:left w:val="single" w:sz="2" w:space="0" w:color="auto"/>
              <w:bottom w:val="single" w:sz="2" w:space="0" w:color="auto"/>
              <w:right w:val="single" w:sz="2" w:space="0" w:color="auto"/>
            </w:tcBorders>
            <w:vAlign w:val="bottom"/>
          </w:tcPr>
          <w:p w14:paraId="667A4036" w14:textId="77777777" w:rsidR="00AC1A2F" w:rsidRPr="00AC1A2F" w:rsidRDefault="00AC1A2F" w:rsidP="00AC1A2F">
            <w:pPr>
              <w:rPr>
                <w:rFonts w:cs="Arial"/>
                <w:b/>
                <w:sz w:val="16"/>
                <w:szCs w:val="16"/>
              </w:rPr>
            </w:pPr>
            <w:r w:rsidRPr="00AC1A2F">
              <w:rPr>
                <w:rFonts w:cs="Arial"/>
                <w:sz w:val="16"/>
                <w:szCs w:val="16"/>
              </w:rPr>
              <w:t xml:space="preserve">Luomu 2.0 toimeenpanosuunnitelman (linkki tähän) tavoitteina on, että vuoteen 2030 mennessä luomutuotantoalaa olisi 25 prosenttia koko peltoalasta, luomukeruuala olisi kaksikertaistunut noin 14 miljoonaan hehtaariin ja luomuvesiviljely saadaan alkuun. Tavoitteena on myös, että julkisten ruokapalveluiden elintarvikehankinnoista luomun osuus olisi 18 prosenttia vuoteen 2025 mennessä ja 25 prosenttia vuonna 2030. Hallitusohjelmassa on tunnistettu tarve kehittää luonnonvara-alan sekä elintarvikesektorin koulutusta ja tutkimusta vastaamaan muuttuneisiin </w:t>
            </w:r>
            <w:r w:rsidRPr="00AC1A2F">
              <w:rPr>
                <w:rFonts w:cs="Arial"/>
                <w:sz w:val="16"/>
                <w:szCs w:val="16"/>
              </w:rPr>
              <w:lastRenderedPageBreak/>
              <w:t xml:space="preserve">toimintaympäristön vaatimuksiin. Luomuohjelma toteutuu ainoastaan koko ketjun panostuksilla ja sitoutumisella luomutuotannon kehittämiseen. </w:t>
            </w:r>
          </w:p>
          <w:p w14:paraId="643DEE6A" w14:textId="7AFE581E" w:rsidR="00AC1A2F" w:rsidRPr="00AC1A2F" w:rsidRDefault="00AC1A2F" w:rsidP="00AC1A2F">
            <w:pPr>
              <w:spacing w:before="100" w:beforeAutospacing="1" w:after="100" w:afterAutospacing="1"/>
              <w:rPr>
                <w:rFonts w:eastAsia="Times New Roman" w:cs="Arial"/>
                <w:color w:val="000000"/>
                <w:sz w:val="16"/>
                <w:szCs w:val="16"/>
                <w:lang w:eastAsia="fi-FI"/>
              </w:rPr>
            </w:pPr>
            <w:r w:rsidRPr="00AC1A2F">
              <w:rPr>
                <w:rFonts w:cs="Arial"/>
                <w:sz w:val="16"/>
                <w:szCs w:val="16"/>
              </w:rPr>
              <w:t>Tavoitteena on viedä aiempien selvityshankkeiden, kuten luomuopetuksen nykytilaselvityksen, tuloksia käytäntöön. Hankkeessa tuotetaan opettajien täydennyskoulutusmateriaalia ja oppimateriaalia toisen asteen ammatillisen sekä AMK- ja ylemmän korkeakoulutuksen tarpeisiin. Koulutus- ja oppimateriaalien tulee olla menetelmällisesti osallistavia, ruokaketjun toimijat yhdistäviä ja uutta tuottavia. Hankkeessa toteutetaan luomutuotannon opetus- ja demotilaverkoston kokoaminen luomututkimuksen ja tiedonjalkauttamisen tueksi sekä sen integrointi osaksi luomuosaamisen kehittämistä. Oppimateriaalissa hyödynnetään myös kansainvälisiä verkostoja ja verrokkeja sekä huomioidaan ruokaketjun luomuun liittyvät globaalit ulottuvuudet etenkin kestävyyden ja huoltovarmuuden näkökulmasta.</w:t>
            </w:r>
          </w:p>
        </w:tc>
        <w:tc>
          <w:tcPr>
            <w:tcW w:w="567" w:type="dxa"/>
            <w:tcBorders>
              <w:top w:val="single" w:sz="12" w:space="0" w:color="auto"/>
              <w:left w:val="single" w:sz="2" w:space="0" w:color="auto"/>
              <w:bottom w:val="single" w:sz="2" w:space="0" w:color="auto"/>
              <w:right w:val="single" w:sz="2" w:space="0" w:color="auto"/>
            </w:tcBorders>
          </w:tcPr>
          <w:p w14:paraId="7A953DC3" w14:textId="77777777" w:rsidR="00AC1A2F" w:rsidRDefault="00AC1A2F" w:rsidP="00AC1A2F">
            <w:pPr>
              <w:spacing w:before="120" w:after="20" w:line="276" w:lineRule="auto"/>
            </w:pPr>
            <w:r>
              <w:lastRenderedPageBreak/>
              <w:fldChar w:fldCharType="begin">
                <w:ffData>
                  <w:name w:val="Valinta12"/>
                  <w:enabled/>
                  <w:calcOnExit w:val="0"/>
                  <w:checkBox>
                    <w:sizeAuto/>
                    <w:default w:val="0"/>
                    <w:checked w:val="0"/>
                  </w:checkBox>
                </w:ffData>
              </w:fldChar>
            </w:r>
            <w:r>
              <w:instrText xml:space="preserve"> FORMCHECKBOX </w:instrText>
            </w:r>
            <w:r>
              <w:fldChar w:fldCharType="separate"/>
            </w:r>
            <w:r>
              <w:fldChar w:fldCharType="end"/>
            </w:r>
          </w:p>
          <w:p w14:paraId="36F04DB2" w14:textId="77777777" w:rsidR="00AC1A2F" w:rsidRDefault="00AC1A2F" w:rsidP="007D7BD4">
            <w:pPr>
              <w:spacing w:before="120" w:after="20" w:line="276" w:lineRule="auto"/>
            </w:pPr>
          </w:p>
        </w:tc>
      </w:tr>
    </w:tbl>
    <w:p w14:paraId="1BE5F9A1" w14:textId="378AA9C5" w:rsidR="0036757D" w:rsidRDefault="00E47A9A" w:rsidP="00BA2BEF">
      <w:pPr>
        <w:tabs>
          <w:tab w:val="left" w:pos="3932"/>
        </w:tabs>
        <w:rPr>
          <w:b/>
          <w:sz w:val="18"/>
          <w:szCs w:val="18"/>
        </w:rPr>
      </w:pPr>
      <w:r>
        <w:rPr>
          <w:b/>
          <w:sz w:val="18"/>
          <w:szCs w:val="18"/>
        </w:rPr>
        <w:br w:type="textWrapping" w:clear="all"/>
      </w:r>
    </w:p>
    <w:p w14:paraId="5D9FB02C" w14:textId="77777777" w:rsidR="007D7BD4" w:rsidRDefault="007D7BD4" w:rsidP="00BA2BEF">
      <w:pPr>
        <w:tabs>
          <w:tab w:val="left" w:pos="3932"/>
        </w:tabs>
        <w:rPr>
          <w:b/>
          <w:sz w:val="18"/>
          <w:szCs w:val="18"/>
        </w:rPr>
      </w:pPr>
    </w:p>
    <w:p w14:paraId="60A66729" w14:textId="77777777" w:rsidR="000A7474" w:rsidRDefault="000A7474" w:rsidP="00AF219C">
      <w:pPr>
        <w:pStyle w:val="Otsikko1"/>
      </w:pPr>
      <w:r>
        <w:t>5</w:t>
      </w:r>
      <w:r w:rsidRPr="00A73A60">
        <w:t xml:space="preserve"> </w:t>
      </w:r>
      <w:r>
        <w:t>HANKKEEN RAHOITUS</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80"/>
        <w:gridCol w:w="1449"/>
        <w:gridCol w:w="1275"/>
        <w:gridCol w:w="1276"/>
        <w:gridCol w:w="1028"/>
        <w:gridCol w:w="1206"/>
      </w:tblGrid>
      <w:tr w:rsidR="002F23A6" w:rsidRPr="00D7166B" w14:paraId="4C459AAE" w14:textId="77777777" w:rsidTr="001F12FD">
        <w:trPr>
          <w:trHeight w:val="144"/>
        </w:trPr>
        <w:tc>
          <w:tcPr>
            <w:tcW w:w="4080" w:type="dxa"/>
            <w:tcBorders>
              <w:top w:val="single" w:sz="2" w:space="0" w:color="auto"/>
              <w:left w:val="single" w:sz="2" w:space="0" w:color="auto"/>
              <w:bottom w:val="nil"/>
              <w:right w:val="single" w:sz="2" w:space="0" w:color="auto"/>
            </w:tcBorders>
            <w:vAlign w:val="center"/>
          </w:tcPr>
          <w:p w14:paraId="6AD06948" w14:textId="77777777" w:rsidR="002F23A6" w:rsidRPr="00052DA6" w:rsidRDefault="002F23A6" w:rsidP="00B7713D">
            <w:pPr>
              <w:spacing w:before="20"/>
              <w:rPr>
                <w:b/>
                <w:bCs/>
                <w:sz w:val="18"/>
                <w:szCs w:val="18"/>
              </w:rPr>
            </w:pPr>
          </w:p>
        </w:tc>
        <w:tc>
          <w:tcPr>
            <w:tcW w:w="1449" w:type="dxa"/>
            <w:tcBorders>
              <w:top w:val="single" w:sz="2" w:space="0" w:color="auto"/>
              <w:left w:val="single" w:sz="2" w:space="0" w:color="auto"/>
              <w:bottom w:val="single" w:sz="4" w:space="0" w:color="auto"/>
              <w:right w:val="single" w:sz="2" w:space="0" w:color="auto"/>
            </w:tcBorders>
            <w:vAlign w:val="bottom"/>
          </w:tcPr>
          <w:p w14:paraId="5863E3BE" w14:textId="77777777" w:rsidR="002F23A6" w:rsidRPr="00066128" w:rsidRDefault="002F23A6" w:rsidP="00FD3117">
            <w:pPr>
              <w:spacing w:before="20"/>
              <w:jc w:val="center"/>
              <w:rPr>
                <w:rFonts w:cs="Arial"/>
                <w:bCs/>
                <w:sz w:val="16"/>
                <w:szCs w:val="16"/>
              </w:rPr>
            </w:pPr>
            <w:r w:rsidRPr="00066128">
              <w:rPr>
                <w:sz w:val="16"/>
                <w:szCs w:val="16"/>
              </w:rPr>
              <w:t>1.</w:t>
            </w:r>
            <w:r>
              <w:rPr>
                <w:sz w:val="16"/>
                <w:szCs w:val="16"/>
              </w:rPr>
              <w:t xml:space="preserve"> </w:t>
            </w:r>
            <w:r w:rsidRPr="00066128">
              <w:rPr>
                <w:sz w:val="16"/>
                <w:szCs w:val="16"/>
              </w:rPr>
              <w:t xml:space="preserve">hankevuosi </w:t>
            </w:r>
          </w:p>
        </w:tc>
        <w:tc>
          <w:tcPr>
            <w:tcW w:w="1275" w:type="dxa"/>
            <w:tcBorders>
              <w:top w:val="single" w:sz="2" w:space="0" w:color="auto"/>
              <w:left w:val="single" w:sz="2" w:space="0" w:color="auto"/>
              <w:bottom w:val="single" w:sz="2" w:space="0" w:color="auto"/>
              <w:right w:val="single" w:sz="2" w:space="0" w:color="auto"/>
            </w:tcBorders>
            <w:vAlign w:val="bottom"/>
          </w:tcPr>
          <w:p w14:paraId="0B24E225" w14:textId="77777777" w:rsidR="002F23A6" w:rsidRPr="00066128" w:rsidRDefault="002F23A6" w:rsidP="00FD3117">
            <w:pPr>
              <w:spacing w:before="20"/>
              <w:jc w:val="center"/>
              <w:rPr>
                <w:rFonts w:cs="Arial"/>
                <w:bCs/>
                <w:sz w:val="16"/>
                <w:szCs w:val="16"/>
              </w:rPr>
            </w:pPr>
            <w:r w:rsidRPr="00066128">
              <w:rPr>
                <w:sz w:val="16"/>
                <w:szCs w:val="16"/>
              </w:rPr>
              <w:t>2.</w:t>
            </w:r>
            <w:r>
              <w:rPr>
                <w:sz w:val="16"/>
                <w:szCs w:val="16"/>
              </w:rPr>
              <w:t xml:space="preserve"> </w:t>
            </w:r>
            <w:r w:rsidRPr="00066128">
              <w:rPr>
                <w:sz w:val="16"/>
                <w:szCs w:val="16"/>
              </w:rPr>
              <w:t xml:space="preserve">hankevuosi </w:t>
            </w:r>
          </w:p>
        </w:tc>
        <w:tc>
          <w:tcPr>
            <w:tcW w:w="1276" w:type="dxa"/>
            <w:tcBorders>
              <w:top w:val="single" w:sz="2" w:space="0" w:color="auto"/>
              <w:left w:val="single" w:sz="2" w:space="0" w:color="auto"/>
              <w:bottom w:val="single" w:sz="2" w:space="0" w:color="auto"/>
              <w:right w:val="single" w:sz="2" w:space="0" w:color="auto"/>
            </w:tcBorders>
            <w:vAlign w:val="bottom"/>
          </w:tcPr>
          <w:p w14:paraId="21044B0F" w14:textId="77777777" w:rsidR="002F23A6" w:rsidRPr="00066128" w:rsidRDefault="002F23A6" w:rsidP="00FD3117">
            <w:pPr>
              <w:spacing w:before="20"/>
              <w:jc w:val="center"/>
              <w:rPr>
                <w:rFonts w:cs="Arial"/>
                <w:bCs/>
                <w:sz w:val="16"/>
                <w:szCs w:val="16"/>
              </w:rPr>
            </w:pPr>
            <w:r w:rsidRPr="00066128">
              <w:rPr>
                <w:sz w:val="16"/>
                <w:szCs w:val="16"/>
              </w:rPr>
              <w:t>3.</w:t>
            </w:r>
            <w:r>
              <w:rPr>
                <w:sz w:val="16"/>
                <w:szCs w:val="16"/>
              </w:rPr>
              <w:t xml:space="preserve"> </w:t>
            </w:r>
            <w:r w:rsidRPr="00066128">
              <w:rPr>
                <w:sz w:val="16"/>
                <w:szCs w:val="16"/>
              </w:rPr>
              <w:t xml:space="preserve">hankevuosi </w:t>
            </w:r>
          </w:p>
        </w:tc>
        <w:tc>
          <w:tcPr>
            <w:tcW w:w="1028" w:type="dxa"/>
            <w:tcBorders>
              <w:top w:val="single" w:sz="2" w:space="0" w:color="auto"/>
              <w:left w:val="single" w:sz="2" w:space="0" w:color="auto"/>
              <w:bottom w:val="single" w:sz="2" w:space="0" w:color="auto"/>
              <w:right w:val="single" w:sz="2" w:space="0" w:color="auto"/>
            </w:tcBorders>
            <w:vAlign w:val="bottom"/>
          </w:tcPr>
          <w:p w14:paraId="3CC038F8" w14:textId="77777777" w:rsidR="002F23A6" w:rsidRPr="00066128" w:rsidRDefault="002F23A6" w:rsidP="00B7713D">
            <w:pPr>
              <w:spacing w:before="20"/>
              <w:jc w:val="center"/>
              <w:rPr>
                <w:rFonts w:cs="Arial"/>
                <w:bCs/>
                <w:sz w:val="16"/>
                <w:szCs w:val="16"/>
              </w:rPr>
            </w:pPr>
            <w:r>
              <w:rPr>
                <w:rFonts w:cs="Arial"/>
                <w:bCs/>
                <w:sz w:val="16"/>
                <w:szCs w:val="16"/>
              </w:rPr>
              <w:t>%</w:t>
            </w:r>
          </w:p>
        </w:tc>
        <w:tc>
          <w:tcPr>
            <w:tcW w:w="1206" w:type="dxa"/>
            <w:tcBorders>
              <w:top w:val="single" w:sz="2" w:space="0" w:color="auto"/>
              <w:left w:val="single" w:sz="2" w:space="0" w:color="auto"/>
              <w:bottom w:val="single" w:sz="2" w:space="0" w:color="auto"/>
              <w:right w:val="single" w:sz="2" w:space="0" w:color="auto"/>
            </w:tcBorders>
            <w:vAlign w:val="bottom"/>
          </w:tcPr>
          <w:p w14:paraId="3556569D" w14:textId="77777777" w:rsidR="002F23A6" w:rsidRPr="00066128" w:rsidRDefault="002F23A6" w:rsidP="004D5943">
            <w:pPr>
              <w:spacing w:before="20"/>
              <w:jc w:val="center"/>
              <w:rPr>
                <w:rFonts w:cs="Arial"/>
                <w:bCs/>
                <w:sz w:val="16"/>
                <w:szCs w:val="16"/>
              </w:rPr>
            </w:pPr>
            <w:r w:rsidRPr="002F23A6">
              <w:rPr>
                <w:rFonts w:cs="Arial"/>
                <w:bCs/>
                <w:sz w:val="16"/>
                <w:szCs w:val="16"/>
              </w:rPr>
              <w:t>(A=rahoitus avoin, M= rahoitus myönnetty)</w:t>
            </w:r>
          </w:p>
        </w:tc>
      </w:tr>
      <w:tr w:rsidR="002F23A6" w:rsidRPr="00D7166B" w14:paraId="6A85EBFA" w14:textId="77777777" w:rsidTr="001F12FD">
        <w:trPr>
          <w:trHeight w:val="70"/>
        </w:trPr>
        <w:tc>
          <w:tcPr>
            <w:tcW w:w="4080" w:type="dxa"/>
            <w:tcBorders>
              <w:top w:val="nil"/>
              <w:left w:val="single" w:sz="2" w:space="0" w:color="auto"/>
              <w:bottom w:val="single" w:sz="2" w:space="0" w:color="auto"/>
              <w:right w:val="single" w:sz="2" w:space="0" w:color="auto"/>
            </w:tcBorders>
            <w:vAlign w:val="center"/>
          </w:tcPr>
          <w:p w14:paraId="254BD04B" w14:textId="77777777" w:rsidR="002F23A6" w:rsidRPr="00BA7B2F" w:rsidRDefault="008F57E6" w:rsidP="002F23A6">
            <w:pPr>
              <w:spacing w:before="60"/>
              <w:rPr>
                <w:b/>
                <w:bCs/>
                <w:sz w:val="18"/>
                <w:szCs w:val="18"/>
              </w:rPr>
            </w:pPr>
            <w:r>
              <w:rPr>
                <w:b/>
                <w:sz w:val="18"/>
                <w:szCs w:val="18"/>
              </w:rPr>
              <w:t>Budjetti yhteensä</w:t>
            </w:r>
          </w:p>
        </w:tc>
        <w:tc>
          <w:tcPr>
            <w:tcW w:w="1449" w:type="dxa"/>
            <w:tcBorders>
              <w:top w:val="single" w:sz="4" w:space="0" w:color="auto"/>
              <w:left w:val="single" w:sz="2" w:space="0" w:color="auto"/>
              <w:bottom w:val="single" w:sz="2" w:space="0" w:color="auto"/>
              <w:right w:val="single" w:sz="2" w:space="0" w:color="auto"/>
            </w:tcBorders>
            <w:vAlign w:val="center"/>
          </w:tcPr>
          <w:p w14:paraId="688280DF" w14:textId="77777777" w:rsidR="002F23A6" w:rsidRPr="00BA7B2F" w:rsidRDefault="00AF219C" w:rsidP="00AF219C">
            <w:pPr>
              <w:spacing w:before="60"/>
              <w:ind w:right="175"/>
              <w:jc w:val="right"/>
              <w:rPr>
                <w:b/>
                <w:bCs/>
                <w:sz w:val="18"/>
                <w:szCs w:val="18"/>
              </w:rPr>
            </w:pPr>
            <w:r>
              <w:rPr>
                <w:b/>
                <w:bCs/>
                <w:sz w:val="18"/>
                <w:szCs w:val="18"/>
              </w:rPr>
              <w:fldChar w:fldCharType="begin">
                <w:ffData>
                  <w:name w:val="Teksti62"/>
                  <w:enabled/>
                  <w:calcOnExit w:val="0"/>
                  <w:textInput/>
                </w:ffData>
              </w:fldChar>
            </w:r>
            <w:bookmarkStart w:id="5" w:name="Teksti62"/>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5"/>
          </w:p>
        </w:tc>
        <w:tc>
          <w:tcPr>
            <w:tcW w:w="1275" w:type="dxa"/>
            <w:tcBorders>
              <w:top w:val="single" w:sz="2" w:space="0" w:color="auto"/>
              <w:left w:val="single" w:sz="2" w:space="0" w:color="auto"/>
              <w:bottom w:val="single" w:sz="2" w:space="0" w:color="auto"/>
              <w:right w:val="single" w:sz="2" w:space="0" w:color="auto"/>
            </w:tcBorders>
            <w:vAlign w:val="bottom"/>
          </w:tcPr>
          <w:p w14:paraId="7196CA9E"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40E806E9"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205DE7B2"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4D8E6357"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14:paraId="7CA856C3" w14:textId="77777777" w:rsidTr="001F12FD">
        <w:trPr>
          <w:trHeight w:val="60"/>
        </w:trPr>
        <w:tc>
          <w:tcPr>
            <w:tcW w:w="4080" w:type="dxa"/>
            <w:tcBorders>
              <w:top w:val="single" w:sz="2" w:space="0" w:color="auto"/>
              <w:left w:val="single" w:sz="2" w:space="0" w:color="auto"/>
              <w:bottom w:val="single" w:sz="2" w:space="0" w:color="auto"/>
              <w:right w:val="single" w:sz="2" w:space="0" w:color="auto"/>
            </w:tcBorders>
            <w:vAlign w:val="center"/>
          </w:tcPr>
          <w:p w14:paraId="2EBABAD3" w14:textId="77777777" w:rsidR="002F23A6" w:rsidRPr="00BA7B2F" w:rsidRDefault="002F23A6" w:rsidP="002F23A6">
            <w:pPr>
              <w:spacing w:before="60"/>
              <w:rPr>
                <w:b/>
                <w:bCs/>
                <w:sz w:val="18"/>
                <w:szCs w:val="18"/>
              </w:rPr>
            </w:pPr>
            <w:r w:rsidRPr="00BA7B2F">
              <w:rPr>
                <w:rFonts w:cs="Arial"/>
                <w:b/>
                <w:bCs/>
                <w:sz w:val="18"/>
                <w:szCs w:val="18"/>
              </w:rPr>
              <w:t>Omarahoitus</w:t>
            </w:r>
            <w:r>
              <w:rPr>
                <w:rFonts w:cs="Arial"/>
                <w:b/>
                <w:bCs/>
                <w:sz w:val="18"/>
                <w:szCs w:val="18"/>
              </w:rPr>
              <w:t xml:space="preserve"> yhteensä</w:t>
            </w:r>
          </w:p>
        </w:tc>
        <w:tc>
          <w:tcPr>
            <w:tcW w:w="1449" w:type="dxa"/>
            <w:tcBorders>
              <w:top w:val="single" w:sz="2" w:space="0" w:color="auto"/>
              <w:left w:val="single" w:sz="2" w:space="0" w:color="auto"/>
              <w:bottom w:val="single" w:sz="2" w:space="0" w:color="auto"/>
              <w:right w:val="single" w:sz="2" w:space="0" w:color="auto"/>
            </w:tcBorders>
            <w:vAlign w:val="center"/>
          </w:tcPr>
          <w:p w14:paraId="4C9E04CC" w14:textId="77777777" w:rsidR="002F23A6" w:rsidRPr="00BA7B2F" w:rsidRDefault="00AF219C" w:rsidP="00AF219C">
            <w:pPr>
              <w:spacing w:before="60"/>
              <w:ind w:right="175"/>
              <w:jc w:val="right"/>
              <w:rPr>
                <w:b/>
                <w:bCs/>
                <w:sz w:val="18"/>
                <w:szCs w:val="18"/>
              </w:rPr>
            </w:pPr>
            <w:r>
              <w:rPr>
                <w:b/>
                <w:bCs/>
                <w:sz w:val="18"/>
                <w:szCs w:val="18"/>
              </w:rPr>
              <w:fldChar w:fldCharType="begin">
                <w:ffData>
                  <w:name w:val="Teksti63"/>
                  <w:enabled/>
                  <w:calcOnExit w:val="0"/>
                  <w:textInput/>
                </w:ffData>
              </w:fldChar>
            </w:r>
            <w:bookmarkStart w:id="6" w:name="Teksti63"/>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6"/>
          </w:p>
        </w:tc>
        <w:tc>
          <w:tcPr>
            <w:tcW w:w="1275" w:type="dxa"/>
            <w:tcBorders>
              <w:top w:val="single" w:sz="2" w:space="0" w:color="auto"/>
              <w:left w:val="single" w:sz="2" w:space="0" w:color="auto"/>
              <w:bottom w:val="single" w:sz="2" w:space="0" w:color="auto"/>
              <w:right w:val="single" w:sz="2" w:space="0" w:color="auto"/>
            </w:tcBorders>
            <w:vAlign w:val="bottom"/>
          </w:tcPr>
          <w:p w14:paraId="652ADF46"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38C4601D"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60A810A6"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2A93A186"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9937A5" w14:paraId="2CDF3199"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2"/>
        </w:trPr>
        <w:tc>
          <w:tcPr>
            <w:tcW w:w="4080" w:type="dxa"/>
            <w:tcBorders>
              <w:top w:val="single" w:sz="2" w:space="0" w:color="auto"/>
              <w:left w:val="single" w:sz="2" w:space="0" w:color="auto"/>
              <w:bottom w:val="single" w:sz="2" w:space="0" w:color="auto"/>
              <w:right w:val="single" w:sz="2" w:space="0" w:color="auto"/>
            </w:tcBorders>
            <w:vAlign w:val="bottom"/>
          </w:tcPr>
          <w:p w14:paraId="611562CF" w14:textId="77777777" w:rsidR="002F23A6" w:rsidRPr="009937A5" w:rsidRDefault="002F23A6" w:rsidP="00772836">
            <w:pPr>
              <w:spacing w:before="20"/>
              <w:ind w:left="360"/>
              <w:rPr>
                <w:sz w:val="18"/>
                <w:szCs w:val="18"/>
              </w:rPr>
            </w:pPr>
            <w:r w:rsidRPr="009937A5">
              <w:rPr>
                <w:sz w:val="18"/>
                <w:szCs w:val="18"/>
              </w:rPr>
              <w:t>Hakijan omaa rahaa</w:t>
            </w:r>
          </w:p>
        </w:tc>
        <w:tc>
          <w:tcPr>
            <w:tcW w:w="1449" w:type="dxa"/>
            <w:tcBorders>
              <w:top w:val="single" w:sz="2" w:space="0" w:color="auto"/>
              <w:left w:val="single" w:sz="2" w:space="0" w:color="auto"/>
              <w:bottom w:val="single" w:sz="2" w:space="0" w:color="auto"/>
              <w:right w:val="single" w:sz="2" w:space="0" w:color="auto"/>
            </w:tcBorders>
            <w:vAlign w:val="bottom"/>
          </w:tcPr>
          <w:p w14:paraId="0C7C95AA" w14:textId="77777777" w:rsidR="002F23A6" w:rsidRPr="009937A5" w:rsidRDefault="003B305C" w:rsidP="00AF219C">
            <w:pPr>
              <w:spacing w:before="20"/>
              <w:ind w:left="360" w:right="175"/>
              <w:jc w:val="right"/>
              <w:rPr>
                <w:b/>
                <w:sz w:val="18"/>
                <w:szCs w:val="18"/>
              </w:rPr>
            </w:pPr>
            <w:r w:rsidRPr="009937A5">
              <w:rPr>
                <w:b/>
                <w:sz w:val="18"/>
                <w:szCs w:val="18"/>
              </w:rPr>
              <w:fldChar w:fldCharType="begin">
                <w:ffData>
                  <w:name w:val="Teksti70"/>
                  <w:enabled/>
                  <w:calcOnExit w:val="0"/>
                  <w:textInput/>
                </w:ffData>
              </w:fldChar>
            </w:r>
            <w:bookmarkStart w:id="7" w:name="Teksti70"/>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7"/>
          </w:p>
        </w:tc>
        <w:tc>
          <w:tcPr>
            <w:tcW w:w="1275" w:type="dxa"/>
            <w:tcBorders>
              <w:top w:val="single" w:sz="2" w:space="0" w:color="auto"/>
              <w:left w:val="single" w:sz="2" w:space="0" w:color="auto"/>
              <w:bottom w:val="single" w:sz="4" w:space="0" w:color="auto"/>
              <w:right w:val="single" w:sz="2" w:space="0" w:color="auto"/>
            </w:tcBorders>
            <w:vAlign w:val="bottom"/>
          </w:tcPr>
          <w:p w14:paraId="228654E7" w14:textId="77777777" w:rsidR="002F23A6" w:rsidRPr="009937A5" w:rsidRDefault="003B305C" w:rsidP="009937A5">
            <w:pPr>
              <w:spacing w:before="60"/>
              <w:jc w:val="right"/>
              <w:rPr>
                <w:b/>
                <w:sz w:val="18"/>
                <w:szCs w:val="18"/>
              </w:rPr>
            </w:pPr>
            <w:r w:rsidRPr="009937A5">
              <w:rPr>
                <w:b/>
                <w:sz w:val="18"/>
                <w:szCs w:val="18"/>
              </w:rPr>
              <w:fldChar w:fldCharType="begin">
                <w:ffData>
                  <w:name w:val="Teksti71"/>
                  <w:enabled/>
                  <w:calcOnExit w:val="0"/>
                  <w:textInput/>
                </w:ffData>
              </w:fldChar>
            </w:r>
            <w:bookmarkStart w:id="8" w:name="Teksti71"/>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8"/>
          </w:p>
        </w:tc>
        <w:tc>
          <w:tcPr>
            <w:tcW w:w="1276" w:type="dxa"/>
            <w:tcBorders>
              <w:top w:val="single" w:sz="2" w:space="0" w:color="auto"/>
              <w:left w:val="single" w:sz="2" w:space="0" w:color="auto"/>
              <w:bottom w:val="single" w:sz="4" w:space="0" w:color="auto"/>
              <w:right w:val="single" w:sz="2" w:space="0" w:color="auto"/>
            </w:tcBorders>
            <w:vAlign w:val="bottom"/>
          </w:tcPr>
          <w:p w14:paraId="1673F9F6" w14:textId="77777777" w:rsidR="002F23A6" w:rsidRPr="009937A5" w:rsidRDefault="003B305C" w:rsidP="009937A5">
            <w:pPr>
              <w:spacing w:before="60"/>
              <w:jc w:val="right"/>
              <w:rPr>
                <w:b/>
                <w:sz w:val="18"/>
                <w:szCs w:val="18"/>
              </w:rPr>
            </w:pPr>
            <w:r w:rsidRPr="009937A5">
              <w:rPr>
                <w:b/>
                <w:sz w:val="18"/>
                <w:szCs w:val="18"/>
              </w:rPr>
              <w:fldChar w:fldCharType="begin">
                <w:ffData>
                  <w:name w:val="Teksti72"/>
                  <w:enabled/>
                  <w:calcOnExit w:val="0"/>
                  <w:textInput/>
                </w:ffData>
              </w:fldChar>
            </w:r>
            <w:bookmarkStart w:id="9" w:name="Teksti72"/>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9"/>
          </w:p>
        </w:tc>
        <w:tc>
          <w:tcPr>
            <w:tcW w:w="1028" w:type="dxa"/>
            <w:tcBorders>
              <w:top w:val="single" w:sz="2" w:space="0" w:color="auto"/>
              <w:left w:val="single" w:sz="2" w:space="0" w:color="auto"/>
              <w:bottom w:val="single" w:sz="4" w:space="0" w:color="auto"/>
              <w:right w:val="single" w:sz="2" w:space="0" w:color="auto"/>
            </w:tcBorders>
            <w:vAlign w:val="bottom"/>
          </w:tcPr>
          <w:p w14:paraId="7A491640" w14:textId="77777777" w:rsidR="002F23A6" w:rsidRPr="009937A5" w:rsidRDefault="003B305C" w:rsidP="009937A5">
            <w:pPr>
              <w:spacing w:before="60"/>
              <w:jc w:val="center"/>
              <w:rPr>
                <w:b/>
                <w:sz w:val="18"/>
                <w:szCs w:val="18"/>
              </w:rPr>
            </w:pPr>
            <w:r w:rsidRPr="009937A5">
              <w:rPr>
                <w:b/>
                <w:sz w:val="18"/>
                <w:szCs w:val="18"/>
              </w:rPr>
              <w:fldChar w:fldCharType="begin">
                <w:ffData>
                  <w:name w:val="Teksti73"/>
                  <w:enabled/>
                  <w:calcOnExit w:val="0"/>
                  <w:textInput/>
                </w:ffData>
              </w:fldChar>
            </w:r>
            <w:bookmarkStart w:id="10" w:name="Teksti73"/>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0"/>
          </w:p>
        </w:tc>
        <w:tc>
          <w:tcPr>
            <w:tcW w:w="1206" w:type="dxa"/>
            <w:tcBorders>
              <w:top w:val="single" w:sz="2" w:space="0" w:color="auto"/>
              <w:left w:val="single" w:sz="2" w:space="0" w:color="auto"/>
              <w:bottom w:val="single" w:sz="4" w:space="0" w:color="auto"/>
              <w:right w:val="single" w:sz="2" w:space="0" w:color="auto"/>
            </w:tcBorders>
            <w:vAlign w:val="bottom"/>
          </w:tcPr>
          <w:p w14:paraId="60E784D1" w14:textId="77777777" w:rsidR="002F23A6" w:rsidRPr="009937A5" w:rsidRDefault="003B305C" w:rsidP="009937A5">
            <w:pPr>
              <w:spacing w:before="60"/>
              <w:ind w:right="5"/>
              <w:jc w:val="center"/>
              <w:rPr>
                <w:b/>
                <w:sz w:val="18"/>
                <w:szCs w:val="18"/>
              </w:rPr>
            </w:pPr>
            <w:r w:rsidRPr="009937A5">
              <w:rPr>
                <w:b/>
                <w:sz w:val="18"/>
                <w:szCs w:val="18"/>
              </w:rPr>
              <w:fldChar w:fldCharType="begin">
                <w:ffData>
                  <w:name w:val="Teksti74"/>
                  <w:enabled/>
                  <w:calcOnExit w:val="0"/>
                  <w:textInput/>
                </w:ffData>
              </w:fldChar>
            </w:r>
            <w:bookmarkStart w:id="11" w:name="Teksti74"/>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1"/>
          </w:p>
        </w:tc>
      </w:tr>
      <w:tr w:rsidR="002F23A6" w:rsidRPr="00233606" w14:paraId="5FE75204"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14:paraId="097E9519" w14:textId="77777777" w:rsidR="002F23A6" w:rsidRPr="00BA7B2F" w:rsidRDefault="002F23A6" w:rsidP="002F23A6">
            <w:pPr>
              <w:spacing w:before="40"/>
              <w:ind w:left="360"/>
              <w:rPr>
                <w:sz w:val="18"/>
                <w:szCs w:val="18"/>
              </w:rPr>
            </w:pPr>
            <w:r>
              <w:rPr>
                <w:sz w:val="18"/>
                <w:szCs w:val="18"/>
              </w:rPr>
              <w:t>Hakijan omaa työtä</w:t>
            </w:r>
          </w:p>
        </w:tc>
        <w:tc>
          <w:tcPr>
            <w:tcW w:w="1449" w:type="dxa"/>
            <w:tcBorders>
              <w:top w:val="single" w:sz="2" w:space="0" w:color="auto"/>
              <w:left w:val="single" w:sz="2" w:space="0" w:color="auto"/>
              <w:bottom w:val="single" w:sz="2" w:space="0" w:color="auto"/>
              <w:right w:val="single" w:sz="2" w:space="0" w:color="auto"/>
            </w:tcBorders>
            <w:vAlign w:val="bottom"/>
          </w:tcPr>
          <w:p w14:paraId="582AA3BE" w14:textId="77777777" w:rsidR="002F23A6" w:rsidRPr="00BA7B2F" w:rsidRDefault="00AF219C" w:rsidP="00AF219C">
            <w:pPr>
              <w:spacing w:before="40"/>
              <w:ind w:right="175"/>
              <w:jc w:val="right"/>
              <w:rPr>
                <w:sz w:val="18"/>
                <w:szCs w:val="18"/>
              </w:rPr>
            </w:pPr>
            <w:r>
              <w:rPr>
                <w:sz w:val="18"/>
                <w:szCs w:val="18"/>
              </w:rPr>
              <w:fldChar w:fldCharType="begin">
                <w:ffData>
                  <w:name w:val="Teksti64"/>
                  <w:enabled/>
                  <w:calcOnExit w:val="0"/>
                  <w:textInput/>
                </w:ffData>
              </w:fldChar>
            </w:r>
            <w:bookmarkStart w:id="12" w:name="Teksti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275" w:type="dxa"/>
            <w:tcBorders>
              <w:top w:val="single" w:sz="4" w:space="0" w:color="auto"/>
              <w:left w:val="single" w:sz="2" w:space="0" w:color="auto"/>
              <w:bottom w:val="single" w:sz="2" w:space="0" w:color="auto"/>
              <w:right w:val="single" w:sz="2" w:space="0" w:color="auto"/>
            </w:tcBorders>
            <w:vAlign w:val="bottom"/>
          </w:tcPr>
          <w:p w14:paraId="76D88AAF"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4" w:space="0" w:color="auto"/>
              <w:left w:val="single" w:sz="2" w:space="0" w:color="auto"/>
              <w:bottom w:val="single" w:sz="2" w:space="0" w:color="auto"/>
              <w:right w:val="single" w:sz="2" w:space="0" w:color="auto"/>
            </w:tcBorders>
            <w:vAlign w:val="bottom"/>
          </w:tcPr>
          <w:p w14:paraId="6C4D5388"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4" w:space="0" w:color="auto"/>
              <w:left w:val="single" w:sz="2" w:space="0" w:color="auto"/>
              <w:bottom w:val="single" w:sz="2" w:space="0" w:color="auto"/>
              <w:right w:val="single" w:sz="2" w:space="0" w:color="auto"/>
            </w:tcBorders>
            <w:vAlign w:val="bottom"/>
          </w:tcPr>
          <w:p w14:paraId="6D8A8143" w14:textId="77777777"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4" w:space="0" w:color="auto"/>
              <w:left w:val="single" w:sz="2" w:space="0" w:color="auto"/>
              <w:bottom w:val="single" w:sz="2" w:space="0" w:color="auto"/>
              <w:right w:val="single" w:sz="2" w:space="0" w:color="auto"/>
            </w:tcBorders>
            <w:vAlign w:val="bottom"/>
          </w:tcPr>
          <w:p w14:paraId="758DE717" w14:textId="77777777" w:rsidR="002F23A6" w:rsidRPr="00BA7B2F" w:rsidRDefault="002F23A6" w:rsidP="001F12FD">
            <w:pPr>
              <w:spacing w:before="40"/>
              <w:jc w:val="center"/>
              <w:rPr>
                <w:sz w:val="18"/>
                <w:szCs w:val="18"/>
              </w:rPr>
            </w:pPr>
            <w:r w:rsidRPr="00BA7B2F">
              <w:rPr>
                <w:sz w:val="18"/>
                <w:szCs w:val="18"/>
              </w:rPr>
              <w:fldChar w:fldCharType="begin">
                <w:ffData>
                  <w:name w:val="Teksti16"/>
                  <w:enabled/>
                  <w:calcOnExit w:val="0"/>
                  <w:textInput/>
                </w:ffData>
              </w:fldChar>
            </w:r>
            <w:bookmarkStart w:id="13" w:name="Teksti16"/>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3"/>
          </w:p>
        </w:tc>
      </w:tr>
      <w:tr w:rsidR="008F57E6" w:rsidRPr="00233606" w14:paraId="1FF39515" w14:textId="77777777"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14:paraId="48425C9D" w14:textId="77777777" w:rsidR="008F57E6" w:rsidRPr="00BA7B2F" w:rsidRDefault="008F57E6" w:rsidP="008F57E6">
            <w:pPr>
              <w:spacing w:before="40"/>
              <w:ind w:left="360"/>
              <w:rPr>
                <w:sz w:val="18"/>
                <w:szCs w:val="18"/>
              </w:rPr>
            </w:pPr>
            <w:r>
              <w:rPr>
                <w:sz w:val="18"/>
                <w:szCs w:val="18"/>
              </w:rPr>
              <w:t>Muiden rahoituslähteiden raha *</w:t>
            </w:r>
          </w:p>
        </w:tc>
        <w:tc>
          <w:tcPr>
            <w:tcW w:w="1449" w:type="dxa"/>
            <w:tcBorders>
              <w:top w:val="single" w:sz="2" w:space="0" w:color="auto"/>
              <w:left w:val="single" w:sz="2" w:space="0" w:color="auto"/>
              <w:bottom w:val="single" w:sz="2" w:space="0" w:color="auto"/>
              <w:right w:val="single" w:sz="2" w:space="0" w:color="auto"/>
            </w:tcBorders>
            <w:vAlign w:val="bottom"/>
          </w:tcPr>
          <w:p w14:paraId="34E7C1DC" w14:textId="77777777" w:rsidR="008F57E6" w:rsidRPr="00BA7B2F" w:rsidRDefault="00AF219C" w:rsidP="00AF219C">
            <w:pPr>
              <w:spacing w:before="40"/>
              <w:ind w:right="175"/>
              <w:jc w:val="right"/>
              <w:rPr>
                <w:sz w:val="18"/>
                <w:szCs w:val="18"/>
              </w:rPr>
            </w:pPr>
            <w:r>
              <w:rPr>
                <w:sz w:val="18"/>
                <w:szCs w:val="18"/>
              </w:rPr>
              <w:fldChar w:fldCharType="begin">
                <w:ffData>
                  <w:name w:val="Teksti65"/>
                  <w:enabled/>
                  <w:calcOnExit w:val="0"/>
                  <w:textInput/>
                </w:ffData>
              </w:fldChar>
            </w:r>
            <w:bookmarkStart w:id="14" w:name="Teksti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275" w:type="dxa"/>
            <w:tcBorders>
              <w:top w:val="single" w:sz="2" w:space="0" w:color="auto"/>
              <w:left w:val="single" w:sz="2" w:space="0" w:color="auto"/>
              <w:bottom w:val="single" w:sz="2" w:space="0" w:color="auto"/>
              <w:right w:val="single" w:sz="2" w:space="0" w:color="auto"/>
            </w:tcBorders>
            <w:vAlign w:val="bottom"/>
          </w:tcPr>
          <w:p w14:paraId="3A04F20F" w14:textId="77777777" w:rsidR="008F57E6" w:rsidRPr="00BA7B2F" w:rsidRDefault="008F57E6" w:rsidP="008F57E6">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6AC6FAD2" w14:textId="77777777" w:rsidR="008F57E6" w:rsidRPr="00BA7B2F" w:rsidRDefault="008F57E6" w:rsidP="008F57E6">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6E912E2A" w14:textId="77777777" w:rsidR="008F57E6" w:rsidRPr="00BA7B2F" w:rsidRDefault="008F57E6" w:rsidP="008F57E6">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52A50668" w14:textId="77777777" w:rsidR="008F57E6" w:rsidRPr="00BA7B2F" w:rsidRDefault="008F57E6" w:rsidP="008F57E6">
            <w:pPr>
              <w:spacing w:before="40"/>
              <w:jc w:val="center"/>
              <w:rPr>
                <w:sz w:val="18"/>
                <w:szCs w:val="18"/>
              </w:rPr>
            </w:pPr>
            <w:r w:rsidRPr="00BA7B2F">
              <w:rPr>
                <w:sz w:val="18"/>
                <w:szCs w:val="18"/>
              </w:rPr>
              <w:fldChar w:fldCharType="begin">
                <w:ffData>
                  <w:name w:val="Teksti19"/>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14:paraId="00152B38"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14:paraId="5EAAFD2D" w14:textId="77777777" w:rsidR="002F23A6" w:rsidRPr="00BA7B2F" w:rsidRDefault="008F57E6" w:rsidP="002F23A6">
            <w:pPr>
              <w:spacing w:before="40"/>
              <w:ind w:left="360"/>
              <w:rPr>
                <w:sz w:val="18"/>
                <w:szCs w:val="18"/>
              </w:rPr>
            </w:pPr>
            <w:r>
              <w:rPr>
                <w:rFonts w:ascii="ArialMT" w:hAnsi="ArialMT" w:cs="ArialMT"/>
                <w:sz w:val="18"/>
                <w:szCs w:val="18"/>
                <w:lang w:eastAsia="fi-FI"/>
              </w:rPr>
              <w:t>Muiden rahoituslähteiden työ *</w:t>
            </w:r>
          </w:p>
        </w:tc>
        <w:tc>
          <w:tcPr>
            <w:tcW w:w="1449" w:type="dxa"/>
            <w:tcBorders>
              <w:top w:val="single" w:sz="2" w:space="0" w:color="auto"/>
              <w:left w:val="single" w:sz="2" w:space="0" w:color="auto"/>
              <w:bottom w:val="single" w:sz="2" w:space="0" w:color="auto"/>
              <w:right w:val="single" w:sz="2" w:space="0" w:color="auto"/>
            </w:tcBorders>
            <w:vAlign w:val="bottom"/>
          </w:tcPr>
          <w:p w14:paraId="60BF8A2D" w14:textId="77777777" w:rsidR="002F23A6" w:rsidRPr="00BA7B2F" w:rsidRDefault="00AF219C" w:rsidP="00AF219C">
            <w:pPr>
              <w:spacing w:before="40"/>
              <w:ind w:right="175"/>
              <w:jc w:val="right"/>
              <w:rPr>
                <w:sz w:val="18"/>
                <w:szCs w:val="18"/>
              </w:rPr>
            </w:pPr>
            <w:r>
              <w:rPr>
                <w:sz w:val="18"/>
                <w:szCs w:val="18"/>
              </w:rPr>
              <w:fldChar w:fldCharType="begin">
                <w:ffData>
                  <w:name w:val="Teksti66"/>
                  <w:enabled/>
                  <w:calcOnExit w:val="0"/>
                  <w:textInput/>
                </w:ffData>
              </w:fldChar>
            </w:r>
            <w:bookmarkStart w:id="15" w:name="Teksti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275" w:type="dxa"/>
            <w:tcBorders>
              <w:top w:val="single" w:sz="2" w:space="0" w:color="auto"/>
              <w:left w:val="single" w:sz="2" w:space="0" w:color="auto"/>
              <w:bottom w:val="single" w:sz="2" w:space="0" w:color="auto"/>
              <w:right w:val="single" w:sz="2" w:space="0" w:color="auto"/>
            </w:tcBorders>
            <w:vAlign w:val="bottom"/>
          </w:tcPr>
          <w:p w14:paraId="2F24D097"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32630E71" w14:textId="77777777" w:rsidR="002F23A6" w:rsidRPr="00BA7B2F" w:rsidRDefault="002F23A6" w:rsidP="00305D44">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1D2DD9DF" w14:textId="77777777"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030C0B2B" w14:textId="77777777" w:rsidR="002F23A6" w:rsidRPr="00BA7B2F" w:rsidRDefault="002F23A6" w:rsidP="001F12FD">
            <w:pPr>
              <w:spacing w:before="40"/>
              <w:jc w:val="center"/>
              <w:rPr>
                <w:sz w:val="18"/>
                <w:szCs w:val="18"/>
              </w:rPr>
            </w:pPr>
            <w:r w:rsidRPr="00BA7B2F">
              <w:rPr>
                <w:sz w:val="18"/>
                <w:szCs w:val="18"/>
              </w:rPr>
              <w:fldChar w:fldCharType="begin">
                <w:ffData>
                  <w:name w:val="Teksti19"/>
                  <w:enabled/>
                  <w:calcOnExit w:val="0"/>
                  <w:textInput/>
                </w:ffData>
              </w:fldChar>
            </w:r>
            <w:bookmarkStart w:id="16" w:name="Teksti19"/>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6"/>
          </w:p>
        </w:tc>
      </w:tr>
      <w:tr w:rsidR="002F23A6" w:rsidRPr="00233606" w14:paraId="0116641D" w14:textId="77777777"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14:paraId="4727B878" w14:textId="77777777" w:rsidR="002F23A6" w:rsidRPr="00BA7B2F" w:rsidRDefault="002F23A6" w:rsidP="002F23A6">
            <w:pPr>
              <w:spacing w:before="40"/>
              <w:ind w:left="360"/>
              <w:rPr>
                <w:sz w:val="18"/>
                <w:szCs w:val="18"/>
              </w:rPr>
            </w:pPr>
            <w:r w:rsidRPr="002F23A6">
              <w:rPr>
                <w:sz w:val="18"/>
                <w:szCs w:val="18"/>
              </w:rPr>
              <w:t>*</w:t>
            </w:r>
            <w:r>
              <w:rPr>
                <w:sz w:val="18"/>
                <w:szCs w:val="18"/>
              </w:rPr>
              <w:t xml:space="preserve"> Selvitys muista rahoituslähteistä</w:t>
            </w:r>
          </w:p>
        </w:tc>
        <w:tc>
          <w:tcPr>
            <w:tcW w:w="1449" w:type="dxa"/>
            <w:tcBorders>
              <w:top w:val="single" w:sz="2" w:space="0" w:color="auto"/>
              <w:left w:val="single" w:sz="2" w:space="0" w:color="auto"/>
              <w:bottom w:val="single" w:sz="2" w:space="0" w:color="auto"/>
              <w:right w:val="single" w:sz="2" w:space="0" w:color="auto"/>
            </w:tcBorders>
            <w:vAlign w:val="bottom"/>
          </w:tcPr>
          <w:p w14:paraId="59DCBC1D" w14:textId="77777777" w:rsidR="002F23A6" w:rsidRPr="00BA7B2F" w:rsidRDefault="00AF219C" w:rsidP="00AF219C">
            <w:pPr>
              <w:spacing w:before="40"/>
              <w:ind w:right="175"/>
              <w:jc w:val="right"/>
              <w:rPr>
                <w:sz w:val="18"/>
                <w:szCs w:val="18"/>
              </w:rPr>
            </w:pPr>
            <w:r>
              <w:rPr>
                <w:sz w:val="18"/>
                <w:szCs w:val="18"/>
              </w:rPr>
              <w:fldChar w:fldCharType="begin">
                <w:ffData>
                  <w:name w:val="Teksti67"/>
                  <w:enabled/>
                  <w:calcOnExit w:val="0"/>
                  <w:textInput/>
                </w:ffData>
              </w:fldChar>
            </w:r>
            <w:bookmarkStart w:id="17" w:name="Teksti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275" w:type="dxa"/>
            <w:tcBorders>
              <w:top w:val="single" w:sz="2" w:space="0" w:color="auto"/>
              <w:left w:val="single" w:sz="2" w:space="0" w:color="auto"/>
              <w:bottom w:val="single" w:sz="2" w:space="0" w:color="auto"/>
              <w:right w:val="single" w:sz="2" w:space="0" w:color="auto"/>
            </w:tcBorders>
            <w:vAlign w:val="bottom"/>
          </w:tcPr>
          <w:p w14:paraId="04297C5B"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46945E0A" w14:textId="77777777" w:rsidR="002F23A6" w:rsidRPr="00BA7B2F" w:rsidRDefault="002F23A6" w:rsidP="00305D44">
            <w:pPr>
              <w:spacing w:before="40"/>
              <w:jc w:val="right"/>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44E87B33" w14:textId="77777777"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25CB3E01" w14:textId="77777777" w:rsidR="002F23A6" w:rsidRPr="00BA7B2F" w:rsidRDefault="002F23A6" w:rsidP="001F12FD">
            <w:pPr>
              <w:spacing w:before="40"/>
              <w:jc w:val="center"/>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8F57E6" w:rsidRPr="00233606" w14:paraId="66103B85" w14:textId="77777777"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14:paraId="530B6568" w14:textId="77777777" w:rsidR="008F57E6" w:rsidRPr="00BA7B2F" w:rsidRDefault="008F57E6" w:rsidP="008F57E6">
            <w:pPr>
              <w:spacing w:before="60"/>
              <w:rPr>
                <w:b/>
                <w:sz w:val="18"/>
                <w:szCs w:val="18"/>
              </w:rPr>
            </w:pPr>
          </w:p>
        </w:tc>
        <w:tc>
          <w:tcPr>
            <w:tcW w:w="1449" w:type="dxa"/>
            <w:tcBorders>
              <w:top w:val="single" w:sz="2" w:space="0" w:color="auto"/>
              <w:left w:val="single" w:sz="2" w:space="0" w:color="auto"/>
              <w:bottom w:val="single" w:sz="2" w:space="0" w:color="auto"/>
              <w:right w:val="nil"/>
            </w:tcBorders>
            <w:vAlign w:val="bottom"/>
          </w:tcPr>
          <w:p w14:paraId="773E1B73" w14:textId="77777777" w:rsidR="008F57E6" w:rsidRPr="00BA7B2F" w:rsidRDefault="008F57E6" w:rsidP="008F57E6">
            <w:pPr>
              <w:spacing w:before="60"/>
              <w:rPr>
                <w:b/>
                <w:sz w:val="18"/>
                <w:szCs w:val="18"/>
              </w:rPr>
            </w:pPr>
          </w:p>
        </w:tc>
        <w:tc>
          <w:tcPr>
            <w:tcW w:w="1275" w:type="dxa"/>
            <w:tcBorders>
              <w:top w:val="single" w:sz="2" w:space="0" w:color="auto"/>
              <w:left w:val="nil"/>
              <w:bottom w:val="single" w:sz="2" w:space="0" w:color="auto"/>
              <w:right w:val="nil"/>
            </w:tcBorders>
            <w:vAlign w:val="bottom"/>
          </w:tcPr>
          <w:p w14:paraId="24AFF9D3" w14:textId="77777777" w:rsidR="008F57E6" w:rsidRPr="00BA7B2F" w:rsidRDefault="008F57E6" w:rsidP="008F57E6">
            <w:pPr>
              <w:spacing w:before="60"/>
              <w:jc w:val="right"/>
              <w:rPr>
                <w:sz w:val="18"/>
                <w:szCs w:val="18"/>
              </w:rPr>
            </w:pPr>
          </w:p>
        </w:tc>
        <w:tc>
          <w:tcPr>
            <w:tcW w:w="1276" w:type="dxa"/>
            <w:tcBorders>
              <w:top w:val="single" w:sz="2" w:space="0" w:color="auto"/>
              <w:left w:val="nil"/>
              <w:bottom w:val="single" w:sz="2" w:space="0" w:color="auto"/>
              <w:right w:val="nil"/>
            </w:tcBorders>
            <w:vAlign w:val="bottom"/>
          </w:tcPr>
          <w:p w14:paraId="0E0FCEA0" w14:textId="77777777" w:rsidR="008F57E6" w:rsidRPr="00BA7B2F" w:rsidRDefault="008F57E6" w:rsidP="008F57E6">
            <w:pPr>
              <w:spacing w:before="60"/>
              <w:jc w:val="right"/>
              <w:rPr>
                <w:sz w:val="18"/>
                <w:szCs w:val="18"/>
              </w:rPr>
            </w:pPr>
          </w:p>
        </w:tc>
        <w:tc>
          <w:tcPr>
            <w:tcW w:w="1028" w:type="dxa"/>
            <w:tcBorders>
              <w:top w:val="single" w:sz="2" w:space="0" w:color="auto"/>
              <w:left w:val="nil"/>
              <w:bottom w:val="single" w:sz="2" w:space="0" w:color="auto"/>
              <w:right w:val="nil"/>
            </w:tcBorders>
            <w:vAlign w:val="bottom"/>
          </w:tcPr>
          <w:p w14:paraId="0F7681BB" w14:textId="77777777" w:rsidR="008F57E6" w:rsidRPr="00BA7B2F" w:rsidRDefault="008F57E6" w:rsidP="008F57E6">
            <w:pPr>
              <w:spacing w:before="60"/>
              <w:jc w:val="center"/>
              <w:rPr>
                <w:sz w:val="18"/>
                <w:szCs w:val="18"/>
              </w:rPr>
            </w:pPr>
          </w:p>
        </w:tc>
        <w:tc>
          <w:tcPr>
            <w:tcW w:w="1206" w:type="dxa"/>
            <w:tcBorders>
              <w:top w:val="single" w:sz="2" w:space="0" w:color="auto"/>
              <w:left w:val="nil"/>
              <w:bottom w:val="single" w:sz="2" w:space="0" w:color="auto"/>
              <w:right w:val="single" w:sz="2" w:space="0" w:color="auto"/>
            </w:tcBorders>
            <w:vAlign w:val="bottom"/>
          </w:tcPr>
          <w:p w14:paraId="505B9FDA" w14:textId="77777777" w:rsidR="008F57E6" w:rsidRPr="00BA7B2F" w:rsidRDefault="008F57E6" w:rsidP="008F57E6">
            <w:pPr>
              <w:spacing w:before="60"/>
              <w:jc w:val="center"/>
              <w:rPr>
                <w:sz w:val="18"/>
                <w:szCs w:val="18"/>
              </w:rPr>
            </w:pPr>
          </w:p>
        </w:tc>
      </w:tr>
      <w:tr w:rsidR="002F23A6" w:rsidRPr="00AF219C" w14:paraId="41135F30"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14:paraId="17C8488B" w14:textId="77777777" w:rsidR="002F23A6" w:rsidRPr="00AF219C" w:rsidRDefault="002F23A6" w:rsidP="002F23A6">
            <w:pPr>
              <w:spacing w:before="60"/>
              <w:rPr>
                <w:sz w:val="18"/>
                <w:szCs w:val="18"/>
              </w:rPr>
            </w:pPr>
            <w:r w:rsidRPr="00AF219C">
              <w:rPr>
                <w:sz w:val="18"/>
                <w:szCs w:val="18"/>
              </w:rPr>
              <w:t>Haettava avustus</w:t>
            </w:r>
          </w:p>
        </w:tc>
        <w:tc>
          <w:tcPr>
            <w:tcW w:w="1449" w:type="dxa"/>
            <w:tcBorders>
              <w:top w:val="single" w:sz="2" w:space="0" w:color="auto"/>
              <w:left w:val="single" w:sz="2" w:space="0" w:color="auto"/>
              <w:bottom w:val="single" w:sz="2" w:space="0" w:color="auto"/>
              <w:right w:val="single" w:sz="2" w:space="0" w:color="auto"/>
            </w:tcBorders>
            <w:vAlign w:val="bottom"/>
          </w:tcPr>
          <w:p w14:paraId="7993AD32" w14:textId="77777777" w:rsidR="002F23A6" w:rsidRPr="00AF219C" w:rsidRDefault="00AF219C" w:rsidP="00AF219C">
            <w:pPr>
              <w:spacing w:before="60"/>
              <w:ind w:right="175"/>
              <w:jc w:val="right"/>
              <w:rPr>
                <w:sz w:val="18"/>
                <w:szCs w:val="18"/>
              </w:rPr>
            </w:pPr>
            <w:r w:rsidRPr="00AF219C">
              <w:rPr>
                <w:sz w:val="18"/>
                <w:szCs w:val="18"/>
              </w:rPr>
              <w:fldChar w:fldCharType="begin">
                <w:ffData>
                  <w:name w:val="Teksti68"/>
                  <w:enabled/>
                  <w:calcOnExit w:val="0"/>
                  <w:textInput/>
                </w:ffData>
              </w:fldChar>
            </w:r>
            <w:bookmarkStart w:id="18" w:name="Teksti68"/>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bookmarkEnd w:id="18"/>
          </w:p>
        </w:tc>
        <w:tc>
          <w:tcPr>
            <w:tcW w:w="1275" w:type="dxa"/>
            <w:tcBorders>
              <w:top w:val="single" w:sz="2" w:space="0" w:color="auto"/>
              <w:left w:val="single" w:sz="2" w:space="0" w:color="auto"/>
              <w:bottom w:val="single" w:sz="2" w:space="0" w:color="auto"/>
              <w:right w:val="single" w:sz="2" w:space="0" w:color="auto"/>
            </w:tcBorders>
            <w:vAlign w:val="bottom"/>
          </w:tcPr>
          <w:p w14:paraId="316859EA" w14:textId="77777777" w:rsidR="002F23A6" w:rsidRPr="00AF219C" w:rsidRDefault="002F23A6" w:rsidP="009C1B44">
            <w:pPr>
              <w:spacing w:before="60"/>
              <w:jc w:val="right"/>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0B4E3E80" w14:textId="77777777" w:rsidR="002F23A6" w:rsidRPr="00AF219C" w:rsidRDefault="002F23A6" w:rsidP="009C1B44">
            <w:pPr>
              <w:spacing w:before="60"/>
              <w:jc w:val="right"/>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53C07BD5" w14:textId="77777777" w:rsidR="002F23A6" w:rsidRPr="00AF219C" w:rsidRDefault="002F23A6" w:rsidP="001F12FD">
            <w:pPr>
              <w:spacing w:before="60"/>
              <w:jc w:val="center"/>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1A5B7139" w14:textId="77777777" w:rsidR="002F23A6" w:rsidRPr="00AF219C" w:rsidRDefault="002F23A6" w:rsidP="001F12FD">
            <w:pPr>
              <w:spacing w:before="60"/>
              <w:jc w:val="center"/>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r>
    </w:tbl>
    <w:p w14:paraId="1F379938" w14:textId="77777777" w:rsidR="002F23A6" w:rsidRDefault="002F23A6" w:rsidP="00BA2BEF">
      <w:pPr>
        <w:jc w:val="both"/>
        <w:rPr>
          <w:rFonts w:eastAsia="Times New Roman" w:cs="Arial"/>
          <w:b/>
          <w:bCs/>
          <w:sz w:val="18"/>
          <w:szCs w:val="18"/>
          <w:lang w:eastAsia="fi-FI"/>
        </w:rPr>
      </w:pPr>
    </w:p>
    <w:p w14:paraId="32FDB896" w14:textId="77777777" w:rsidR="0036757D" w:rsidRDefault="0036757D" w:rsidP="00AF219C">
      <w:pPr>
        <w:pStyle w:val="Otsikko1"/>
        <w:rPr>
          <w:lang w:eastAsia="fi-FI"/>
        </w:rPr>
      </w:pPr>
      <w:r>
        <w:rPr>
          <w:lang w:eastAsia="fi-FI"/>
        </w:rPr>
        <w:t>6</w:t>
      </w:r>
      <w:r w:rsidRPr="0094635E">
        <w:rPr>
          <w:lang w:eastAsia="fi-FI"/>
        </w:rPr>
        <w:t xml:space="preserve"> PALKKAERITTELY JA HANKKEEN VAATIMA TYÖPANOS</w:t>
      </w:r>
    </w:p>
    <w:tbl>
      <w:tblPr>
        <w:tblW w:w="103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830"/>
        <w:gridCol w:w="887"/>
        <w:gridCol w:w="1153"/>
        <w:gridCol w:w="1200"/>
        <w:gridCol w:w="1247"/>
      </w:tblGrid>
      <w:tr w:rsidR="0036757D" w:rsidRPr="00FB7AF4" w14:paraId="5FD76100" w14:textId="77777777" w:rsidTr="00EE3D30">
        <w:trPr>
          <w:trHeight w:val="399"/>
        </w:trPr>
        <w:tc>
          <w:tcPr>
            <w:tcW w:w="5830" w:type="dxa"/>
            <w:shd w:val="clear" w:color="auto" w:fill="auto"/>
            <w:vAlign w:val="bottom"/>
            <w:hideMark/>
          </w:tcPr>
          <w:p w14:paraId="4A9F11A8" w14:textId="77777777" w:rsidR="0036757D" w:rsidRPr="00FB7AF4" w:rsidRDefault="0036757D" w:rsidP="0036757D">
            <w:pPr>
              <w:spacing w:before="20"/>
              <w:rPr>
                <w:rFonts w:eastAsia="Times New Roman" w:cs="Arial"/>
                <w:sz w:val="17"/>
                <w:szCs w:val="17"/>
                <w:lang w:eastAsia="fi-FI"/>
              </w:rPr>
            </w:pPr>
            <w:r w:rsidRPr="00FB7AF4">
              <w:rPr>
                <w:rFonts w:eastAsia="Times New Roman" w:cs="Arial"/>
                <w:sz w:val="17"/>
                <w:szCs w:val="17"/>
                <w:lang w:eastAsia="fi-FI"/>
              </w:rPr>
              <w:t>Palkattavan henkilön tehtävänimike</w:t>
            </w:r>
          </w:p>
        </w:tc>
        <w:tc>
          <w:tcPr>
            <w:tcW w:w="887" w:type="dxa"/>
            <w:shd w:val="clear" w:color="auto" w:fill="auto"/>
            <w:noWrap/>
            <w:vAlign w:val="center"/>
            <w:hideMark/>
          </w:tcPr>
          <w:p w14:paraId="53753897"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Työpanos htkk</w:t>
            </w:r>
          </w:p>
        </w:tc>
        <w:tc>
          <w:tcPr>
            <w:tcW w:w="1153" w:type="dxa"/>
            <w:shd w:val="clear" w:color="auto" w:fill="auto"/>
            <w:vAlign w:val="center"/>
            <w:hideMark/>
          </w:tcPr>
          <w:p w14:paraId="5308DB89"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Palkka/kk ilman sotua</w:t>
            </w:r>
          </w:p>
        </w:tc>
        <w:tc>
          <w:tcPr>
            <w:tcW w:w="1200" w:type="dxa"/>
            <w:shd w:val="clear" w:color="auto" w:fill="auto"/>
            <w:vAlign w:val="center"/>
            <w:hideMark/>
          </w:tcPr>
          <w:p w14:paraId="15DAF914"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Sosiaalikulut euro/kk</w:t>
            </w:r>
          </w:p>
        </w:tc>
        <w:tc>
          <w:tcPr>
            <w:tcW w:w="1247" w:type="dxa"/>
            <w:shd w:val="clear" w:color="auto" w:fill="auto"/>
            <w:vAlign w:val="center"/>
            <w:hideMark/>
          </w:tcPr>
          <w:p w14:paraId="0C9233BC"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 xml:space="preserve">Yhteensä </w:t>
            </w:r>
            <w:r w:rsidRPr="00FB7AF4">
              <w:rPr>
                <w:rFonts w:eastAsia="Times New Roman" w:cs="Arial"/>
                <w:sz w:val="17"/>
                <w:szCs w:val="17"/>
                <w:lang w:eastAsia="fi-FI"/>
              </w:rPr>
              <w:br/>
              <w:t>euroa</w:t>
            </w:r>
          </w:p>
        </w:tc>
      </w:tr>
      <w:tr w:rsidR="0036757D" w:rsidRPr="0094635E" w14:paraId="21466F74" w14:textId="77777777" w:rsidTr="00EE3D30">
        <w:trPr>
          <w:trHeight w:val="280"/>
        </w:trPr>
        <w:tc>
          <w:tcPr>
            <w:tcW w:w="5830" w:type="dxa"/>
            <w:shd w:val="clear" w:color="auto" w:fill="auto"/>
            <w:vAlign w:val="bottom"/>
            <w:hideMark/>
          </w:tcPr>
          <w:p w14:paraId="64B1358F"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7D6092C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7CEACDDA"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56E81902"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2114427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4A22B3F8" w14:textId="77777777" w:rsidTr="00EE3D30">
        <w:trPr>
          <w:trHeight w:val="280"/>
        </w:trPr>
        <w:tc>
          <w:tcPr>
            <w:tcW w:w="5830" w:type="dxa"/>
            <w:shd w:val="clear" w:color="auto" w:fill="auto"/>
            <w:vAlign w:val="bottom"/>
            <w:hideMark/>
          </w:tcPr>
          <w:p w14:paraId="262E6CAA"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5E0B801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7A3DAD05"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2B23A1A3"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10FCB7C5"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6E21CD2A" w14:textId="77777777" w:rsidTr="00EE3D30">
        <w:trPr>
          <w:trHeight w:val="280"/>
        </w:trPr>
        <w:tc>
          <w:tcPr>
            <w:tcW w:w="5830" w:type="dxa"/>
            <w:shd w:val="clear" w:color="auto" w:fill="auto"/>
            <w:vAlign w:val="bottom"/>
            <w:hideMark/>
          </w:tcPr>
          <w:p w14:paraId="305EFBCC"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46EE9E9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4B48079D"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2558E15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5DC87448"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2E52622D" w14:textId="77777777" w:rsidTr="00EE3D30">
        <w:trPr>
          <w:trHeight w:val="280"/>
        </w:trPr>
        <w:tc>
          <w:tcPr>
            <w:tcW w:w="5830" w:type="dxa"/>
            <w:shd w:val="clear" w:color="auto" w:fill="auto"/>
            <w:vAlign w:val="bottom"/>
            <w:hideMark/>
          </w:tcPr>
          <w:p w14:paraId="21C8AA63"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2A3D619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0FD6D972"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4060A53C"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56AFB8D3"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43DA6901" w14:textId="77777777" w:rsidTr="00EE3D30">
        <w:trPr>
          <w:trHeight w:val="280"/>
        </w:trPr>
        <w:tc>
          <w:tcPr>
            <w:tcW w:w="5830" w:type="dxa"/>
            <w:shd w:val="clear" w:color="auto" w:fill="auto"/>
            <w:vAlign w:val="bottom"/>
            <w:hideMark/>
          </w:tcPr>
          <w:p w14:paraId="298D24ED"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26CE640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56DF2DEA"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4AF142A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2496AF93"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78A82B21" w14:textId="77777777" w:rsidTr="00EE3D30">
        <w:trPr>
          <w:trHeight w:val="280"/>
        </w:trPr>
        <w:tc>
          <w:tcPr>
            <w:tcW w:w="5830" w:type="dxa"/>
            <w:shd w:val="clear" w:color="auto" w:fill="auto"/>
            <w:vAlign w:val="bottom"/>
            <w:hideMark/>
          </w:tcPr>
          <w:p w14:paraId="2CFB1398"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372B8BF4"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1CA4F26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7EF3F5F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702FE66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17046475" w14:textId="77777777" w:rsidTr="00EE3D30">
        <w:trPr>
          <w:trHeight w:val="280"/>
        </w:trPr>
        <w:tc>
          <w:tcPr>
            <w:tcW w:w="5830" w:type="dxa"/>
            <w:shd w:val="clear" w:color="auto" w:fill="auto"/>
            <w:vAlign w:val="center"/>
            <w:hideMark/>
          </w:tcPr>
          <w:p w14:paraId="668B8619" w14:textId="77777777" w:rsidR="0036757D" w:rsidRPr="009F4A20" w:rsidRDefault="0036757D" w:rsidP="00EE3D30">
            <w:pPr>
              <w:spacing w:before="60"/>
              <w:rPr>
                <w:rFonts w:eastAsia="Times New Roman" w:cs="Arial"/>
                <w:b/>
                <w:sz w:val="16"/>
                <w:szCs w:val="16"/>
                <w:lang w:eastAsia="fi-FI"/>
              </w:rPr>
            </w:pPr>
            <w:r>
              <w:rPr>
                <w:rFonts w:eastAsia="Times New Roman" w:cs="Arial"/>
                <w:b/>
                <w:sz w:val="16"/>
                <w:szCs w:val="16"/>
                <w:lang w:eastAsia="fi-FI"/>
              </w:rPr>
              <w:t>Yhteensä</w:t>
            </w:r>
          </w:p>
        </w:tc>
        <w:tc>
          <w:tcPr>
            <w:tcW w:w="887" w:type="dxa"/>
            <w:shd w:val="clear" w:color="auto" w:fill="auto"/>
            <w:noWrap/>
            <w:vAlign w:val="bottom"/>
            <w:hideMark/>
          </w:tcPr>
          <w:p w14:paraId="11A469B1"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6B776166" w14:textId="77777777" w:rsidR="0036757D" w:rsidRPr="0094635E" w:rsidRDefault="00AF219C" w:rsidP="00EE3D30">
            <w:pPr>
              <w:spacing w:before="60"/>
              <w:jc w:val="right"/>
              <w:rPr>
                <w:rFonts w:eastAsia="Times New Roman" w:cs="Arial"/>
                <w:sz w:val="18"/>
                <w:szCs w:val="18"/>
                <w:lang w:eastAsia="fi-FI"/>
              </w:rPr>
            </w:pPr>
            <w:r>
              <w:rPr>
                <w:rFonts w:eastAsia="Times New Roman" w:cs="Arial"/>
                <w:sz w:val="18"/>
                <w:szCs w:val="18"/>
                <w:lang w:eastAsia="fi-FI"/>
              </w:rPr>
              <w:fldChar w:fldCharType="begin">
                <w:ffData>
                  <w:name w:val="Teksti69"/>
                  <w:enabled/>
                  <w:calcOnExit w:val="0"/>
                  <w:textInput/>
                </w:ffData>
              </w:fldChar>
            </w:r>
            <w:bookmarkStart w:id="19" w:name="Teksti69"/>
            <w:r>
              <w:rPr>
                <w:rFonts w:eastAsia="Times New Roman" w:cs="Arial"/>
                <w:sz w:val="18"/>
                <w:szCs w:val="18"/>
                <w:lang w:eastAsia="fi-FI"/>
              </w:rPr>
              <w:instrText xml:space="preserve"> FORMTEXT </w:instrText>
            </w:r>
            <w:r>
              <w:rPr>
                <w:rFonts w:eastAsia="Times New Roman" w:cs="Arial"/>
                <w:sz w:val="18"/>
                <w:szCs w:val="18"/>
                <w:lang w:eastAsia="fi-FI"/>
              </w:rPr>
            </w:r>
            <w:r>
              <w:rPr>
                <w:rFonts w:eastAsia="Times New Roman" w:cs="Arial"/>
                <w:sz w:val="18"/>
                <w:szCs w:val="18"/>
                <w:lang w:eastAsia="fi-FI"/>
              </w:rPr>
              <w:fldChar w:fldCharType="separate"/>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sz w:val="18"/>
                <w:szCs w:val="18"/>
                <w:lang w:eastAsia="fi-FI"/>
              </w:rPr>
              <w:fldChar w:fldCharType="end"/>
            </w:r>
            <w:bookmarkEnd w:id="19"/>
          </w:p>
        </w:tc>
        <w:tc>
          <w:tcPr>
            <w:tcW w:w="1200" w:type="dxa"/>
            <w:shd w:val="clear" w:color="auto" w:fill="auto"/>
            <w:noWrap/>
            <w:vAlign w:val="bottom"/>
            <w:hideMark/>
          </w:tcPr>
          <w:p w14:paraId="5DE0657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04A05C5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bl>
    <w:p w14:paraId="1E8E9BF8" w14:textId="77777777" w:rsidR="0036757D" w:rsidRDefault="0036757D" w:rsidP="00BA2BEF">
      <w:pPr>
        <w:jc w:val="both"/>
        <w:rPr>
          <w:rFonts w:eastAsia="Times New Roman" w:cs="Arial"/>
          <w:b/>
          <w:bCs/>
          <w:sz w:val="18"/>
          <w:szCs w:val="18"/>
          <w:lang w:eastAsia="fi-FI"/>
        </w:rPr>
      </w:pPr>
    </w:p>
    <w:p w14:paraId="60024D29" w14:textId="77777777" w:rsidR="0036757D" w:rsidRPr="008E52B9" w:rsidRDefault="0036757D" w:rsidP="00AF219C">
      <w:pPr>
        <w:pStyle w:val="Otsikko1"/>
      </w:pPr>
      <w:r>
        <w:t>7</w:t>
      </w:r>
      <w:r w:rsidRPr="008E52B9">
        <w:t xml:space="preserve"> ARVONLISÄVERON AVUSTUSKELPOISUUS</w:t>
      </w:r>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
        <w:gridCol w:w="4164"/>
        <w:gridCol w:w="5157"/>
      </w:tblGrid>
      <w:tr w:rsidR="0036757D" w:rsidRPr="00233606" w14:paraId="30976568" w14:textId="77777777" w:rsidTr="00EE3D30">
        <w:trPr>
          <w:trHeight w:val="310"/>
        </w:trPr>
        <w:tc>
          <w:tcPr>
            <w:tcW w:w="5157" w:type="dxa"/>
            <w:gridSpan w:val="3"/>
            <w:tcBorders>
              <w:top w:val="single" w:sz="2" w:space="0" w:color="auto"/>
              <w:left w:val="single" w:sz="2" w:space="0" w:color="auto"/>
              <w:bottom w:val="single" w:sz="2" w:space="0" w:color="auto"/>
              <w:right w:val="single" w:sz="2" w:space="0" w:color="auto"/>
            </w:tcBorders>
          </w:tcPr>
          <w:p w14:paraId="53571674" w14:textId="77777777" w:rsidR="0036757D" w:rsidRPr="00F10052" w:rsidRDefault="0036757D" w:rsidP="00EE3D30">
            <w:pPr>
              <w:spacing w:before="20" w:after="20"/>
              <w:rPr>
                <w:sz w:val="18"/>
                <w:szCs w:val="18"/>
              </w:rPr>
            </w:pPr>
            <w:r w:rsidRPr="00F10052">
              <w:rPr>
                <w:sz w:val="18"/>
                <w:szCs w:val="18"/>
              </w:rPr>
              <w:fldChar w:fldCharType="begin">
                <w:ffData>
                  <w:name w:val="Valinta4"/>
                  <w:enabled/>
                  <w:calcOnExit w:val="0"/>
                  <w:checkBox>
                    <w:sizeAuto/>
                    <w:default w:val="0"/>
                  </w:checkBox>
                </w:ffData>
              </w:fldChar>
            </w:r>
            <w:r w:rsidRPr="00F10052">
              <w:rPr>
                <w:sz w:val="18"/>
                <w:szCs w:val="18"/>
              </w:rPr>
              <w:instrText xml:space="preserve"> FORMCHECKBOX </w:instrText>
            </w:r>
            <w:r w:rsidR="00AC1A2F">
              <w:rPr>
                <w:sz w:val="18"/>
                <w:szCs w:val="18"/>
              </w:rPr>
            </w:r>
            <w:r w:rsidR="00AC1A2F">
              <w:rPr>
                <w:sz w:val="18"/>
                <w:szCs w:val="18"/>
              </w:rPr>
              <w:fldChar w:fldCharType="separate"/>
            </w:r>
            <w:r w:rsidRPr="00F10052">
              <w:rPr>
                <w:sz w:val="18"/>
                <w:szCs w:val="18"/>
              </w:rPr>
              <w:fldChar w:fldCharType="end"/>
            </w:r>
            <w:r w:rsidRPr="00F10052">
              <w:rPr>
                <w:sz w:val="18"/>
                <w:szCs w:val="18"/>
              </w:rPr>
              <w:t xml:space="preserve"> Hakija ei ole toiminnastaan alv-velvollinen miltään osin</w:t>
            </w:r>
          </w:p>
          <w:p w14:paraId="4F0543F2" w14:textId="77777777" w:rsidR="0036757D" w:rsidRPr="00F10052" w:rsidRDefault="0036757D" w:rsidP="0036757D">
            <w:pPr>
              <w:spacing w:before="20" w:after="20"/>
              <w:rPr>
                <w:sz w:val="18"/>
                <w:szCs w:val="18"/>
              </w:rPr>
            </w:pPr>
            <w:r w:rsidRPr="00F10052">
              <w:rPr>
                <w:sz w:val="18"/>
                <w:szCs w:val="18"/>
              </w:rPr>
              <w:fldChar w:fldCharType="begin">
                <w:ffData>
                  <w:name w:val="Valinta5"/>
                  <w:enabled/>
                  <w:calcOnExit w:val="0"/>
                  <w:checkBox>
                    <w:sizeAuto/>
                    <w:default w:val="0"/>
                  </w:checkBox>
                </w:ffData>
              </w:fldChar>
            </w:r>
            <w:r w:rsidRPr="00F10052">
              <w:rPr>
                <w:sz w:val="18"/>
                <w:szCs w:val="18"/>
              </w:rPr>
              <w:instrText xml:space="preserve"> FORMCHECKBOX </w:instrText>
            </w:r>
            <w:r w:rsidR="00AC1A2F">
              <w:rPr>
                <w:sz w:val="18"/>
                <w:szCs w:val="18"/>
              </w:rPr>
            </w:r>
            <w:r w:rsidR="00AC1A2F">
              <w:rPr>
                <w:sz w:val="18"/>
                <w:szCs w:val="18"/>
              </w:rPr>
              <w:fldChar w:fldCharType="separate"/>
            </w:r>
            <w:r w:rsidRPr="00F10052">
              <w:rPr>
                <w:sz w:val="18"/>
                <w:szCs w:val="18"/>
              </w:rPr>
              <w:fldChar w:fldCharType="end"/>
            </w:r>
            <w:r w:rsidRPr="00F10052">
              <w:rPr>
                <w:sz w:val="18"/>
                <w:szCs w:val="18"/>
              </w:rPr>
              <w:t xml:space="preserve"> Hakija on </w:t>
            </w:r>
            <w:r>
              <w:rPr>
                <w:sz w:val="18"/>
                <w:szCs w:val="18"/>
              </w:rPr>
              <w:t>osasta</w:t>
            </w:r>
            <w:r w:rsidRPr="00F10052">
              <w:rPr>
                <w:sz w:val="18"/>
                <w:szCs w:val="18"/>
              </w:rPr>
              <w:t xml:space="preserve"> toiminnastaan alv-velvollinen</w:t>
            </w:r>
          </w:p>
        </w:tc>
        <w:tc>
          <w:tcPr>
            <w:tcW w:w="5157" w:type="dxa"/>
            <w:tcBorders>
              <w:top w:val="single" w:sz="2" w:space="0" w:color="auto"/>
              <w:left w:val="single" w:sz="2" w:space="0" w:color="auto"/>
              <w:bottom w:val="single" w:sz="2" w:space="0" w:color="auto"/>
              <w:right w:val="single" w:sz="2" w:space="0" w:color="auto"/>
            </w:tcBorders>
          </w:tcPr>
          <w:p w14:paraId="180C72A8" w14:textId="77777777" w:rsidR="0036757D" w:rsidRPr="00874567" w:rsidRDefault="0036757D" w:rsidP="0036757D">
            <w:pPr>
              <w:spacing w:before="20" w:after="20"/>
              <w:rPr>
                <w:sz w:val="18"/>
                <w:szCs w:val="18"/>
              </w:rPr>
            </w:pPr>
            <w:r w:rsidRPr="00F10052">
              <w:rPr>
                <w:sz w:val="18"/>
                <w:szCs w:val="18"/>
              </w:rPr>
              <w:fldChar w:fldCharType="begin">
                <w:ffData>
                  <w:name w:val="Valinta6"/>
                  <w:enabled/>
                  <w:calcOnExit w:val="0"/>
                  <w:checkBox>
                    <w:sizeAuto/>
                    <w:default w:val="0"/>
                  </w:checkBox>
                </w:ffData>
              </w:fldChar>
            </w:r>
            <w:r w:rsidRPr="00F10052">
              <w:rPr>
                <w:sz w:val="18"/>
                <w:szCs w:val="18"/>
              </w:rPr>
              <w:instrText xml:space="preserve"> FORMCHECKBOX </w:instrText>
            </w:r>
            <w:r w:rsidR="00AC1A2F">
              <w:rPr>
                <w:sz w:val="18"/>
                <w:szCs w:val="18"/>
              </w:rPr>
            </w:r>
            <w:r w:rsidR="00AC1A2F">
              <w:rPr>
                <w:sz w:val="18"/>
                <w:szCs w:val="18"/>
              </w:rPr>
              <w:fldChar w:fldCharType="separate"/>
            </w:r>
            <w:r w:rsidRPr="00F10052">
              <w:rPr>
                <w:sz w:val="18"/>
                <w:szCs w:val="18"/>
              </w:rPr>
              <w:fldChar w:fldCharType="end"/>
            </w:r>
            <w:r w:rsidRPr="00132FE5">
              <w:rPr>
                <w:szCs w:val="20"/>
              </w:rPr>
              <w:t xml:space="preserve"> </w:t>
            </w:r>
            <w:r w:rsidRPr="00651F3B">
              <w:rPr>
                <w:sz w:val="16"/>
                <w:szCs w:val="16"/>
              </w:rPr>
              <w:t xml:space="preserve">Hakija on </w:t>
            </w:r>
            <w:r>
              <w:rPr>
                <w:sz w:val="16"/>
                <w:szCs w:val="16"/>
              </w:rPr>
              <w:t xml:space="preserve">koko </w:t>
            </w:r>
            <w:r w:rsidRPr="00651F3B">
              <w:rPr>
                <w:sz w:val="16"/>
                <w:szCs w:val="16"/>
              </w:rPr>
              <w:t>toiminnastaan alv-velvollinen</w:t>
            </w:r>
          </w:p>
        </w:tc>
      </w:tr>
      <w:tr w:rsidR="0036757D" w:rsidRPr="00233606" w14:paraId="37A07660" w14:textId="77777777" w:rsidTr="00EE3D30">
        <w:trPr>
          <w:trHeight w:val="65"/>
        </w:trPr>
        <w:tc>
          <w:tcPr>
            <w:tcW w:w="567" w:type="dxa"/>
            <w:tcBorders>
              <w:top w:val="single" w:sz="2" w:space="0" w:color="auto"/>
              <w:left w:val="nil"/>
              <w:bottom w:val="nil"/>
              <w:right w:val="single" w:sz="2" w:space="0" w:color="auto"/>
            </w:tcBorders>
            <w:vAlign w:val="bottom"/>
          </w:tcPr>
          <w:p w14:paraId="3B1A2079" w14:textId="77777777" w:rsidR="0036757D" w:rsidRPr="00132FE5" w:rsidRDefault="0036757D" w:rsidP="00EE3D30">
            <w:pPr>
              <w:ind w:right="-108"/>
              <w:rPr>
                <w:szCs w:val="20"/>
              </w:rPr>
            </w:pPr>
            <w:r>
              <w:rPr>
                <w:noProof/>
                <w:color w:val="FF0000"/>
                <w:szCs w:val="20"/>
                <w:lang w:eastAsia="fi-FI"/>
              </w:rPr>
              <mc:AlternateContent>
                <mc:Choice Requires="wps">
                  <w:drawing>
                    <wp:inline distT="0" distB="0" distL="0" distR="0" wp14:anchorId="132CEC88" wp14:editId="3D7AD800">
                      <wp:extent cx="206375" cy="186690"/>
                      <wp:effectExtent l="0" t="9207" r="32067" b="32068"/>
                      <wp:docPr id="3" name="AutoShape 9" descr="Nuol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375" cy="1866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91D2F4C" id="AutoShape 9" o:spid="_x0000_s1026" alt="Nuoli&#10;" style="width:16.25pt;height:14.7pt;rotation:90;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" path="m15429,l9257,7200r3086,l12343,14400,,14400r,7200l18514,21600r,-14400l21600,7200,15429,xe">
                      <v:stroke joinstyle="miter"/>
                      <v:path o:connecttype="custom" o:connectlocs="147415,0;88445,62230;0,155584;88445,186690;176890,129646;206375,62230" o:connectangles="270,180,180,90,0,0" textboxrect="0,14400,18514,21600"/>
                      <w10:anchorlock/>
                    </v:shape>
                  </w:pict>
                </mc:Fallback>
              </mc:AlternateContent>
            </w:r>
          </w:p>
        </w:tc>
        <w:tc>
          <w:tcPr>
            <w:tcW w:w="426" w:type="dxa"/>
            <w:tcBorders>
              <w:top w:val="single" w:sz="2" w:space="0" w:color="auto"/>
              <w:left w:val="single" w:sz="2" w:space="0" w:color="auto"/>
              <w:bottom w:val="single" w:sz="2" w:space="0" w:color="auto"/>
              <w:right w:val="single" w:sz="2" w:space="0" w:color="auto"/>
            </w:tcBorders>
            <w:vAlign w:val="bottom"/>
          </w:tcPr>
          <w:p w14:paraId="745C85B0" w14:textId="77777777"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AC1A2F">
              <w:rPr>
                <w:sz w:val="18"/>
                <w:szCs w:val="18"/>
              </w:rPr>
            </w:r>
            <w:r w:rsidR="00AC1A2F">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14:paraId="1C81B8EF" w14:textId="77777777" w:rsidR="0036757D" w:rsidRPr="00651F3B" w:rsidRDefault="0036757D" w:rsidP="00EE3D30">
            <w:pPr>
              <w:spacing w:before="20" w:after="20"/>
              <w:rPr>
                <w:sz w:val="16"/>
                <w:szCs w:val="16"/>
              </w:rPr>
            </w:pPr>
            <w:r w:rsidRPr="00651F3B">
              <w:rPr>
                <w:sz w:val="16"/>
                <w:szCs w:val="16"/>
              </w:rPr>
              <w:t xml:space="preserve">Avustettavat menot liittyvät vähennyskelpoiseen toimintaan </w:t>
            </w:r>
          </w:p>
        </w:tc>
      </w:tr>
      <w:tr w:rsidR="0036757D" w:rsidRPr="00233606" w14:paraId="54F2E7BB" w14:textId="77777777" w:rsidTr="00EE3D30">
        <w:trPr>
          <w:trHeight w:val="261"/>
        </w:trPr>
        <w:tc>
          <w:tcPr>
            <w:tcW w:w="567" w:type="dxa"/>
            <w:tcBorders>
              <w:top w:val="nil"/>
              <w:left w:val="nil"/>
              <w:bottom w:val="nil"/>
              <w:right w:val="single" w:sz="2" w:space="0" w:color="auto"/>
            </w:tcBorders>
            <w:vAlign w:val="bottom"/>
          </w:tcPr>
          <w:p w14:paraId="21EA1AA4" w14:textId="77777777" w:rsidR="0036757D" w:rsidRPr="00132FE5" w:rsidRDefault="0036757D" w:rsidP="00EE3D30">
            <w:pPr>
              <w:ind w:right="-108"/>
              <w:rPr>
                <w:szCs w:val="20"/>
              </w:rPr>
            </w:pPr>
          </w:p>
        </w:tc>
        <w:tc>
          <w:tcPr>
            <w:tcW w:w="426" w:type="dxa"/>
            <w:tcBorders>
              <w:top w:val="single" w:sz="2" w:space="0" w:color="auto"/>
              <w:left w:val="single" w:sz="2" w:space="0" w:color="auto"/>
              <w:bottom w:val="single" w:sz="2" w:space="0" w:color="auto"/>
              <w:right w:val="single" w:sz="2" w:space="0" w:color="auto"/>
            </w:tcBorders>
            <w:vAlign w:val="bottom"/>
          </w:tcPr>
          <w:p w14:paraId="2D0CD048" w14:textId="77777777"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AC1A2F">
              <w:rPr>
                <w:sz w:val="18"/>
                <w:szCs w:val="18"/>
              </w:rPr>
            </w:r>
            <w:r w:rsidR="00AC1A2F">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14:paraId="5F9F37AA" w14:textId="77777777" w:rsidR="0036757D" w:rsidRDefault="0036757D" w:rsidP="00EE3D30">
            <w:pPr>
              <w:spacing w:before="20" w:after="20"/>
              <w:rPr>
                <w:sz w:val="16"/>
                <w:szCs w:val="16"/>
              </w:rPr>
            </w:pPr>
            <w:r w:rsidRPr="00651F3B">
              <w:rPr>
                <w:sz w:val="16"/>
                <w:szCs w:val="16"/>
              </w:rPr>
              <w:t xml:space="preserve">Avustettavat menot eivät liity vähennyskelpoiseen toimintaan. </w:t>
            </w:r>
          </w:p>
          <w:p w14:paraId="7A2768F8" w14:textId="77777777" w:rsidR="0036757D" w:rsidRPr="00651F3B" w:rsidRDefault="0036757D" w:rsidP="00EE3D30">
            <w:pPr>
              <w:spacing w:before="20" w:after="20"/>
              <w:rPr>
                <w:sz w:val="16"/>
                <w:szCs w:val="16"/>
              </w:rPr>
            </w:pPr>
            <w:r w:rsidRPr="00651F3B">
              <w:rPr>
                <w:b/>
                <w:sz w:val="16"/>
                <w:szCs w:val="16"/>
              </w:rPr>
              <w:t>Mikäli tämä vaihtoehto koskee hakijaa</w:t>
            </w:r>
            <w:r w:rsidRPr="00651F3B">
              <w:rPr>
                <w:sz w:val="16"/>
                <w:szCs w:val="16"/>
              </w:rPr>
              <w:t>, liitteenä tulee esittää verottajan arvonlisäveropäätös tai riittävä selvitys.</w:t>
            </w:r>
          </w:p>
        </w:tc>
      </w:tr>
    </w:tbl>
    <w:p w14:paraId="05B0D1AB" w14:textId="77777777" w:rsidR="0036757D" w:rsidRDefault="0036757D" w:rsidP="002F23A6">
      <w:pPr>
        <w:spacing w:after="40"/>
        <w:jc w:val="both"/>
        <w:rPr>
          <w:rFonts w:eastAsia="Times New Roman" w:cs="Arial"/>
          <w:b/>
          <w:bCs/>
          <w:sz w:val="18"/>
          <w:szCs w:val="18"/>
          <w:lang w:eastAsia="fi-FI"/>
        </w:rPr>
      </w:pPr>
    </w:p>
    <w:p w14:paraId="6B6853B4" w14:textId="77777777" w:rsidR="0036757D" w:rsidRPr="00233606" w:rsidRDefault="0036757D" w:rsidP="00AF219C">
      <w:pPr>
        <w:pStyle w:val="Otsikko1"/>
      </w:pPr>
      <w:r>
        <w:t>8</w:t>
      </w:r>
      <w:r w:rsidRPr="008E52B9">
        <w:t xml:space="preserve"> AVUSTUKSEN SIIRTO (</w:t>
      </w:r>
      <w:r>
        <w:t>s</w:t>
      </w:r>
      <w:r w:rsidRPr="008E52B9">
        <w:t>iirron määrä ilmoitetaan</w:t>
      </w:r>
      <w:r>
        <w:t xml:space="preserve"> talousarviossa</w:t>
      </w:r>
      <w:r w:rsidRPr="008E52B9">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409"/>
        <w:gridCol w:w="1134"/>
        <w:gridCol w:w="2127"/>
        <w:gridCol w:w="3367"/>
      </w:tblGrid>
      <w:tr w:rsidR="0036757D" w:rsidRPr="00233606" w14:paraId="29AAB433" w14:textId="77777777" w:rsidTr="00EE3D30">
        <w:trPr>
          <w:trHeight w:val="59"/>
        </w:trPr>
        <w:tc>
          <w:tcPr>
            <w:tcW w:w="10314" w:type="dxa"/>
            <w:gridSpan w:val="5"/>
            <w:tcBorders>
              <w:top w:val="single" w:sz="2" w:space="0" w:color="auto"/>
              <w:left w:val="single" w:sz="2" w:space="0" w:color="auto"/>
              <w:bottom w:val="nil"/>
              <w:right w:val="single" w:sz="2" w:space="0" w:color="auto"/>
            </w:tcBorders>
            <w:vAlign w:val="center"/>
          </w:tcPr>
          <w:p w14:paraId="1C5FFE47" w14:textId="77777777" w:rsidR="0036757D" w:rsidRPr="00233606" w:rsidRDefault="0036757D" w:rsidP="00EE3D30">
            <w:pPr>
              <w:spacing w:before="20"/>
              <w:rPr>
                <w:sz w:val="16"/>
                <w:szCs w:val="16"/>
              </w:rPr>
            </w:pPr>
            <w:r w:rsidRPr="00233606">
              <w:rPr>
                <w:sz w:val="16"/>
                <w:szCs w:val="16"/>
              </w:rPr>
              <w:t>Aiotaanko avustus kokonaan tai osittain siirtää</w:t>
            </w:r>
          </w:p>
        </w:tc>
      </w:tr>
      <w:tr w:rsidR="0036757D" w:rsidRPr="00233606" w14:paraId="7946E5F1" w14:textId="77777777" w:rsidTr="00EE3D30">
        <w:trPr>
          <w:trHeight w:val="74"/>
        </w:trPr>
        <w:tc>
          <w:tcPr>
            <w:tcW w:w="1277" w:type="dxa"/>
            <w:tcBorders>
              <w:top w:val="nil"/>
              <w:left w:val="single" w:sz="2" w:space="0" w:color="auto"/>
              <w:bottom w:val="single" w:sz="2" w:space="0" w:color="auto"/>
              <w:right w:val="nil"/>
            </w:tcBorders>
            <w:vAlign w:val="center"/>
          </w:tcPr>
          <w:p w14:paraId="14CFCA2B" w14:textId="77777777" w:rsidR="0036757D" w:rsidRPr="00F10052" w:rsidRDefault="0036757D" w:rsidP="00EE3D30">
            <w:pPr>
              <w:spacing w:before="20" w:after="20"/>
              <w:rPr>
                <w:sz w:val="18"/>
                <w:szCs w:val="18"/>
              </w:rPr>
            </w:pPr>
            <w:r w:rsidRPr="009D39B3">
              <w:rPr>
                <w:szCs w:val="20"/>
              </w:rPr>
              <w:fldChar w:fldCharType="begin">
                <w:ffData>
                  <w:name w:val="Valinta1"/>
                  <w:enabled/>
                  <w:calcOnExit w:val="0"/>
                  <w:checkBox>
                    <w:sizeAuto/>
                    <w:default w:val="0"/>
                  </w:checkBox>
                </w:ffData>
              </w:fldChar>
            </w:r>
            <w:r w:rsidRPr="009D39B3">
              <w:rPr>
                <w:szCs w:val="20"/>
              </w:rPr>
              <w:instrText xml:space="preserve"> FORMCHECKBOX </w:instrText>
            </w:r>
            <w:r w:rsidR="00AC1A2F">
              <w:rPr>
                <w:szCs w:val="20"/>
              </w:rPr>
            </w:r>
            <w:r w:rsidR="00AC1A2F">
              <w:rPr>
                <w:szCs w:val="20"/>
              </w:rPr>
              <w:fldChar w:fldCharType="separate"/>
            </w:r>
            <w:r w:rsidRPr="009D39B3">
              <w:rPr>
                <w:szCs w:val="20"/>
              </w:rPr>
              <w:fldChar w:fldCharType="end"/>
            </w:r>
            <w:r w:rsidRPr="00F10052">
              <w:rPr>
                <w:sz w:val="18"/>
                <w:szCs w:val="18"/>
              </w:rPr>
              <w:t xml:space="preserve"> Ei</w:t>
            </w:r>
          </w:p>
        </w:tc>
        <w:tc>
          <w:tcPr>
            <w:tcW w:w="2409" w:type="dxa"/>
            <w:tcBorders>
              <w:top w:val="nil"/>
              <w:left w:val="nil"/>
              <w:bottom w:val="single" w:sz="2" w:space="0" w:color="auto"/>
              <w:right w:val="nil"/>
            </w:tcBorders>
            <w:vAlign w:val="center"/>
          </w:tcPr>
          <w:p w14:paraId="028B8B99" w14:textId="77777777" w:rsidR="0036757D" w:rsidRPr="00F10052" w:rsidRDefault="0036757D" w:rsidP="00EE3D30">
            <w:pPr>
              <w:spacing w:before="20" w:after="20"/>
              <w:rPr>
                <w:sz w:val="18"/>
                <w:szCs w:val="18"/>
              </w:rPr>
            </w:pPr>
            <w:r w:rsidRPr="009D39B3">
              <w:rPr>
                <w:szCs w:val="20"/>
              </w:rPr>
              <w:fldChar w:fldCharType="begin">
                <w:ffData>
                  <w:name w:val="Valinta2"/>
                  <w:enabled/>
                  <w:calcOnExit w:val="0"/>
                  <w:checkBox>
                    <w:sizeAuto/>
                    <w:default w:val="0"/>
                    <w:checked w:val="0"/>
                  </w:checkBox>
                </w:ffData>
              </w:fldChar>
            </w:r>
            <w:r w:rsidRPr="009D39B3">
              <w:rPr>
                <w:szCs w:val="20"/>
              </w:rPr>
              <w:instrText xml:space="preserve"> FORMCHECKBOX </w:instrText>
            </w:r>
            <w:r w:rsidR="00AC1A2F">
              <w:rPr>
                <w:szCs w:val="20"/>
              </w:rPr>
            </w:r>
            <w:r w:rsidR="00AC1A2F">
              <w:rPr>
                <w:szCs w:val="20"/>
              </w:rPr>
              <w:fldChar w:fldCharType="separate"/>
            </w:r>
            <w:r w:rsidRPr="009D39B3">
              <w:rPr>
                <w:szCs w:val="20"/>
              </w:rPr>
              <w:fldChar w:fldCharType="end"/>
            </w:r>
            <w:r w:rsidRPr="009D39B3">
              <w:rPr>
                <w:szCs w:val="20"/>
              </w:rPr>
              <w:t xml:space="preserve"> </w:t>
            </w:r>
            <w:r w:rsidRPr="00F10052">
              <w:rPr>
                <w:sz w:val="18"/>
                <w:szCs w:val="18"/>
              </w:rPr>
              <w:t>Kyllä, enintään kahdelle</w:t>
            </w:r>
          </w:p>
        </w:tc>
        <w:tc>
          <w:tcPr>
            <w:tcW w:w="6628" w:type="dxa"/>
            <w:gridSpan w:val="3"/>
            <w:tcBorders>
              <w:top w:val="nil"/>
              <w:left w:val="nil"/>
              <w:bottom w:val="single" w:sz="2" w:space="0" w:color="auto"/>
              <w:right w:val="single" w:sz="2" w:space="0" w:color="auto"/>
            </w:tcBorders>
            <w:vAlign w:val="center"/>
          </w:tcPr>
          <w:p w14:paraId="3E7713FF" w14:textId="77777777" w:rsidR="0036757D" w:rsidRPr="00F10052" w:rsidRDefault="0036757D" w:rsidP="00EE3D30">
            <w:pPr>
              <w:spacing w:before="20" w:after="20"/>
              <w:rPr>
                <w:sz w:val="18"/>
                <w:szCs w:val="18"/>
              </w:rPr>
            </w:pPr>
            <w:r w:rsidRPr="009D39B3">
              <w:rPr>
                <w:szCs w:val="20"/>
              </w:rPr>
              <w:fldChar w:fldCharType="begin">
                <w:ffData>
                  <w:name w:val="Valinta3"/>
                  <w:enabled/>
                  <w:calcOnExit w:val="0"/>
                  <w:checkBox>
                    <w:sizeAuto/>
                    <w:default w:val="0"/>
                  </w:checkBox>
                </w:ffData>
              </w:fldChar>
            </w:r>
            <w:r w:rsidRPr="009D39B3">
              <w:rPr>
                <w:szCs w:val="20"/>
              </w:rPr>
              <w:instrText xml:space="preserve"> FORMCHECKBOX </w:instrText>
            </w:r>
            <w:r w:rsidR="00AC1A2F">
              <w:rPr>
                <w:szCs w:val="20"/>
              </w:rPr>
            </w:r>
            <w:r w:rsidR="00AC1A2F">
              <w:rPr>
                <w:szCs w:val="20"/>
              </w:rPr>
              <w:fldChar w:fldCharType="separate"/>
            </w:r>
            <w:r w:rsidRPr="009D39B3">
              <w:rPr>
                <w:szCs w:val="20"/>
              </w:rPr>
              <w:fldChar w:fldCharType="end"/>
            </w:r>
            <w:r w:rsidRPr="009D39B3">
              <w:rPr>
                <w:szCs w:val="20"/>
              </w:rPr>
              <w:t xml:space="preserve"> </w:t>
            </w:r>
            <w:r w:rsidRPr="00F10052">
              <w:rPr>
                <w:sz w:val="18"/>
                <w:szCs w:val="18"/>
              </w:rPr>
              <w:t>Kyllä, siirretään useammalle kuin kahdelle. Saajien tiedot eritellään liitteessä.</w:t>
            </w:r>
          </w:p>
        </w:tc>
      </w:tr>
      <w:tr w:rsidR="0036757D" w:rsidRPr="00233606" w14:paraId="305D9B9F" w14:textId="77777777"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14:paraId="2FF04A42" w14:textId="77777777" w:rsidR="0036757D" w:rsidRPr="00BB698F" w:rsidRDefault="0036757D" w:rsidP="00EE3D30">
            <w:pPr>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14:paraId="20DC2B19" w14:textId="77777777"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14:paraId="1227EDD8" w14:textId="77777777" w:rsidR="0036757D" w:rsidRPr="00CC72B4" w:rsidRDefault="0036757D" w:rsidP="00EE3D30">
            <w:pPr>
              <w:spacing w:before="20"/>
              <w:rPr>
                <w:sz w:val="18"/>
                <w:szCs w:val="18"/>
              </w:rPr>
            </w:pPr>
            <w:r w:rsidRPr="00CC72B4">
              <w:rPr>
                <w:sz w:val="18"/>
                <w:szCs w:val="18"/>
              </w:rPr>
              <w:fldChar w:fldCharType="begin">
                <w:ffData>
                  <w:name w:val="Teksti32"/>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4015C2BC"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396E1754" w14:textId="77777777"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14:paraId="4F81C2AA" w14:textId="77777777"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14:paraId="621B5A2F"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1DDC6B02" w14:textId="77777777" w:rsidR="0036757D" w:rsidRPr="00CC72B4" w:rsidRDefault="0036757D" w:rsidP="00EE3D30">
            <w:pPr>
              <w:spacing w:before="20"/>
              <w:rPr>
                <w:sz w:val="18"/>
                <w:szCs w:val="18"/>
              </w:rPr>
            </w:pPr>
            <w:r w:rsidRPr="00CC72B4">
              <w:rPr>
                <w:sz w:val="18"/>
                <w:szCs w:val="18"/>
              </w:rPr>
              <w:fldChar w:fldCharType="begin">
                <w:ffData>
                  <w:name w:val="Teksti33"/>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14:paraId="2C01F4DC" w14:textId="77777777" w:rsidR="0036757D" w:rsidRPr="00CC72B4" w:rsidRDefault="0036757D" w:rsidP="00EE3D30">
            <w:pPr>
              <w:spacing w:before="20"/>
              <w:rPr>
                <w:sz w:val="18"/>
                <w:szCs w:val="18"/>
              </w:rPr>
            </w:pPr>
            <w:r w:rsidRPr="00CC72B4">
              <w:rPr>
                <w:sz w:val="18"/>
                <w:szCs w:val="18"/>
              </w:rPr>
              <w:fldChar w:fldCharType="begin">
                <w:ffData>
                  <w:name w:val="Teksti3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1FCB501C"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4E5FBB1A" w14:textId="77777777"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14:paraId="4999C237" w14:textId="77777777" w:rsidR="0036757D" w:rsidRPr="00233606" w:rsidRDefault="0036757D" w:rsidP="00EE3D30">
            <w:pPr>
              <w:spacing w:before="20"/>
              <w:rPr>
                <w:bCs/>
                <w:sz w:val="16"/>
                <w:szCs w:val="16"/>
              </w:rPr>
            </w:pPr>
            <w:r>
              <w:rPr>
                <w:bCs/>
                <w:sz w:val="16"/>
                <w:szCs w:val="16"/>
              </w:rPr>
              <w:t>Vastuuhenkilön puh.</w:t>
            </w:r>
          </w:p>
        </w:tc>
        <w:tc>
          <w:tcPr>
            <w:tcW w:w="3367" w:type="dxa"/>
            <w:tcBorders>
              <w:top w:val="single" w:sz="2" w:space="0" w:color="auto"/>
              <w:left w:val="single" w:sz="2" w:space="0" w:color="auto"/>
              <w:bottom w:val="nil"/>
              <w:right w:val="single" w:sz="2" w:space="0" w:color="auto"/>
            </w:tcBorders>
            <w:vAlign w:val="center"/>
          </w:tcPr>
          <w:p w14:paraId="2ABC95CB" w14:textId="77777777"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14:paraId="54ED0676"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55CD00F6" w14:textId="77777777" w:rsidR="0036757D" w:rsidRPr="00CC72B4" w:rsidRDefault="0036757D" w:rsidP="00EE3D30">
            <w:pPr>
              <w:spacing w:before="20"/>
              <w:rPr>
                <w:sz w:val="18"/>
                <w:szCs w:val="18"/>
              </w:rPr>
            </w:pPr>
            <w:r w:rsidRPr="00CC72B4">
              <w:rPr>
                <w:sz w:val="18"/>
                <w:szCs w:val="18"/>
              </w:rPr>
              <w:fldChar w:fldCharType="begin">
                <w:ffData>
                  <w:name w:val="Teksti3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14:paraId="34AABF73" w14:textId="77777777" w:rsidR="0036757D" w:rsidRPr="00CC72B4" w:rsidRDefault="0036757D" w:rsidP="00EE3D30">
            <w:pPr>
              <w:spacing w:before="20"/>
              <w:rPr>
                <w:sz w:val="18"/>
                <w:szCs w:val="18"/>
              </w:rPr>
            </w:pPr>
            <w:r w:rsidRPr="00CC72B4">
              <w:rPr>
                <w:sz w:val="18"/>
                <w:szCs w:val="18"/>
              </w:rPr>
              <w:fldChar w:fldCharType="begin">
                <w:ffData>
                  <w:name w:val="Teksti3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14:paraId="157F6FB4" w14:textId="77777777" w:rsidR="0036757D" w:rsidRPr="00CC72B4" w:rsidRDefault="0036757D" w:rsidP="00EE3D30">
            <w:pPr>
              <w:spacing w:before="20"/>
              <w:rPr>
                <w:sz w:val="18"/>
                <w:szCs w:val="18"/>
              </w:rPr>
            </w:pPr>
            <w:r w:rsidRPr="00CC72B4">
              <w:rPr>
                <w:sz w:val="18"/>
                <w:szCs w:val="18"/>
              </w:rPr>
              <w:fldChar w:fldCharType="begin">
                <w:ffData>
                  <w:name w:val="Teksti3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21A6BE8F" w14:textId="77777777"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14:paraId="241DADF1" w14:textId="77777777" w:rsidR="0036757D" w:rsidRPr="00BB698F" w:rsidRDefault="0036757D" w:rsidP="00250449">
            <w:pPr>
              <w:keepNext/>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14:paraId="52CD8D69" w14:textId="77777777"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14:paraId="14E93CC8" w14:textId="77777777" w:rsidR="0036757D" w:rsidRPr="00CC72B4" w:rsidRDefault="0036757D" w:rsidP="00EE3D30">
            <w:pPr>
              <w:spacing w:before="20"/>
              <w:rPr>
                <w:sz w:val="18"/>
                <w:szCs w:val="18"/>
              </w:rPr>
            </w:pPr>
            <w:r w:rsidRPr="00CC72B4">
              <w:rPr>
                <w:sz w:val="18"/>
                <w:szCs w:val="18"/>
              </w:rPr>
              <w:fldChar w:fldCharType="begin">
                <w:ffData>
                  <w:name w:val="Teksti4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3EBA1DDA"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32B6DD4C" w14:textId="77777777"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14:paraId="2C547285" w14:textId="77777777"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14:paraId="402E8F6F"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0517FD41" w14:textId="77777777" w:rsidR="0036757D" w:rsidRPr="00CC72B4" w:rsidRDefault="0036757D" w:rsidP="00EE3D30">
            <w:pPr>
              <w:spacing w:before="20"/>
              <w:rPr>
                <w:sz w:val="18"/>
                <w:szCs w:val="18"/>
              </w:rPr>
            </w:pPr>
            <w:r w:rsidRPr="00CC72B4">
              <w:rPr>
                <w:sz w:val="18"/>
                <w:szCs w:val="18"/>
              </w:rPr>
              <w:fldChar w:fldCharType="begin">
                <w:ffData>
                  <w:name w:val="Teksti4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14:paraId="045B5DEA" w14:textId="77777777" w:rsidR="0036757D" w:rsidRPr="00CC72B4" w:rsidRDefault="0036757D" w:rsidP="00EE3D30">
            <w:pPr>
              <w:spacing w:before="20"/>
              <w:rPr>
                <w:sz w:val="18"/>
                <w:szCs w:val="18"/>
              </w:rPr>
            </w:pPr>
            <w:r w:rsidRPr="00CC72B4">
              <w:rPr>
                <w:sz w:val="18"/>
                <w:szCs w:val="18"/>
              </w:rPr>
              <w:fldChar w:fldCharType="begin">
                <w:ffData>
                  <w:name w:val="Teksti4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7B189486"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55415C5B" w14:textId="77777777"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14:paraId="4780F064" w14:textId="77777777" w:rsidR="0036757D" w:rsidRPr="00233606" w:rsidRDefault="0036757D" w:rsidP="00EE3D30">
            <w:pPr>
              <w:spacing w:before="20"/>
              <w:rPr>
                <w:bCs/>
                <w:sz w:val="16"/>
                <w:szCs w:val="16"/>
              </w:rPr>
            </w:pPr>
            <w:r>
              <w:rPr>
                <w:bCs/>
                <w:sz w:val="16"/>
                <w:szCs w:val="16"/>
              </w:rPr>
              <w:t>Vastuuhenkilön puh.</w:t>
            </w:r>
            <w:r w:rsidRPr="00233606">
              <w:rPr>
                <w:bCs/>
                <w:sz w:val="16"/>
                <w:szCs w:val="16"/>
              </w:rPr>
              <w:t xml:space="preserve"> </w:t>
            </w:r>
          </w:p>
        </w:tc>
        <w:tc>
          <w:tcPr>
            <w:tcW w:w="3367" w:type="dxa"/>
            <w:tcBorders>
              <w:top w:val="single" w:sz="2" w:space="0" w:color="auto"/>
              <w:left w:val="single" w:sz="2" w:space="0" w:color="auto"/>
              <w:bottom w:val="nil"/>
              <w:right w:val="single" w:sz="2" w:space="0" w:color="auto"/>
            </w:tcBorders>
            <w:vAlign w:val="center"/>
          </w:tcPr>
          <w:p w14:paraId="3893044B" w14:textId="77777777"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14:paraId="40409606"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7906CC5E" w14:textId="77777777" w:rsidR="0036757D" w:rsidRPr="00CC72B4" w:rsidRDefault="0036757D" w:rsidP="00EE3D30">
            <w:pPr>
              <w:spacing w:before="20"/>
              <w:rPr>
                <w:sz w:val="18"/>
                <w:szCs w:val="18"/>
              </w:rPr>
            </w:pPr>
            <w:r w:rsidRPr="00CC72B4">
              <w:rPr>
                <w:sz w:val="18"/>
                <w:szCs w:val="18"/>
              </w:rPr>
              <w:fldChar w:fldCharType="begin">
                <w:ffData>
                  <w:name w:val="Teksti4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14:paraId="14DB1D60" w14:textId="77777777" w:rsidR="0036757D" w:rsidRPr="00CC72B4" w:rsidRDefault="0036757D" w:rsidP="00EE3D30">
            <w:pPr>
              <w:spacing w:before="20"/>
              <w:rPr>
                <w:sz w:val="18"/>
                <w:szCs w:val="18"/>
              </w:rPr>
            </w:pPr>
            <w:r w:rsidRPr="00CC72B4">
              <w:rPr>
                <w:sz w:val="18"/>
                <w:szCs w:val="18"/>
              </w:rPr>
              <w:fldChar w:fldCharType="begin">
                <w:ffData>
                  <w:name w:val="Teksti48"/>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14:paraId="35029CA8" w14:textId="77777777" w:rsidR="0036757D" w:rsidRPr="00CC72B4" w:rsidRDefault="0036757D" w:rsidP="00EE3D30">
            <w:pPr>
              <w:spacing w:before="20"/>
              <w:rPr>
                <w:sz w:val="18"/>
                <w:szCs w:val="18"/>
              </w:rPr>
            </w:pPr>
            <w:r w:rsidRPr="00CC72B4">
              <w:rPr>
                <w:sz w:val="18"/>
                <w:szCs w:val="18"/>
              </w:rPr>
              <w:fldChar w:fldCharType="begin">
                <w:ffData>
                  <w:name w:val="Teksti49"/>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bl>
    <w:p w14:paraId="08C8387A" w14:textId="77777777" w:rsidR="0036757D" w:rsidRDefault="0036757D" w:rsidP="00BA2BEF">
      <w:pPr>
        <w:jc w:val="both"/>
        <w:rPr>
          <w:rFonts w:eastAsia="Times New Roman" w:cs="Arial"/>
          <w:b/>
          <w:bCs/>
          <w:sz w:val="18"/>
          <w:szCs w:val="18"/>
          <w:lang w:eastAsia="fi-FI"/>
        </w:rPr>
      </w:pPr>
    </w:p>
    <w:p w14:paraId="042B6110" w14:textId="77777777" w:rsidR="0036757D" w:rsidRDefault="0036757D" w:rsidP="00AF219C">
      <w:pPr>
        <w:pStyle w:val="Otsikko1"/>
        <w:rPr>
          <w:lang w:eastAsia="fi-FI"/>
        </w:rPr>
      </w:pPr>
      <w:r>
        <w:rPr>
          <w:lang w:eastAsia="fi-FI"/>
        </w:rPr>
        <w:t>9 TIEDOT</w:t>
      </w:r>
      <w:r w:rsidRPr="001807B9">
        <w:rPr>
          <w:lang w:eastAsia="fi-FI"/>
        </w:rPr>
        <w:t xml:space="preserve"> </w:t>
      </w:r>
      <w:r>
        <w:rPr>
          <w:lang w:eastAsia="fi-FI"/>
        </w:rPr>
        <w:t>VASTAAVANLAISIIN HANKKEESIIN MYÖNNETYISTÄ</w:t>
      </w:r>
      <w:r w:rsidRPr="001807B9">
        <w:rPr>
          <w:lang w:eastAsia="fi-FI"/>
        </w:rPr>
        <w:t xml:space="preserve"> </w:t>
      </w:r>
      <w:r>
        <w:rPr>
          <w:lang w:eastAsia="fi-FI"/>
        </w:rPr>
        <w:t xml:space="preserve">JULKISISTA </w:t>
      </w:r>
      <w:r w:rsidRPr="001807B9">
        <w:rPr>
          <w:lang w:eastAsia="fi-FI"/>
        </w:rPr>
        <w:t>AVUSTUKSISTA</w:t>
      </w:r>
    </w:p>
    <w:tbl>
      <w:tblPr>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48"/>
        <w:gridCol w:w="1559"/>
        <w:gridCol w:w="1418"/>
        <w:gridCol w:w="1276"/>
        <w:gridCol w:w="1275"/>
      </w:tblGrid>
      <w:tr w:rsidR="0036757D" w:rsidRPr="00B7713D" w14:paraId="7A78D281" w14:textId="77777777" w:rsidTr="00EE3D30">
        <w:trPr>
          <w:trHeight w:val="220"/>
        </w:trPr>
        <w:tc>
          <w:tcPr>
            <w:tcW w:w="4748" w:type="dxa"/>
            <w:shd w:val="clear" w:color="auto" w:fill="auto"/>
            <w:noWrap/>
            <w:vAlign w:val="bottom"/>
          </w:tcPr>
          <w:p w14:paraId="0F3753E5" w14:textId="77777777" w:rsidR="0036757D" w:rsidRPr="00493798" w:rsidRDefault="0036757D" w:rsidP="00EE3D30">
            <w:pPr>
              <w:spacing w:before="60"/>
              <w:rPr>
                <w:rFonts w:eastAsia="Times New Roman" w:cs="Arial"/>
                <w:sz w:val="16"/>
                <w:szCs w:val="16"/>
                <w:lang w:eastAsia="fi-FI"/>
              </w:rPr>
            </w:pPr>
            <w:r w:rsidRPr="001E77AE">
              <w:rPr>
                <w:bCs/>
                <w:sz w:val="18"/>
                <w:szCs w:val="18"/>
              </w:rPr>
              <w:t xml:space="preserve">Hakijalle on </w:t>
            </w:r>
            <w:r>
              <w:rPr>
                <w:bCs/>
                <w:sz w:val="18"/>
                <w:szCs w:val="18"/>
              </w:rPr>
              <w:t xml:space="preserve">aiemmin </w:t>
            </w:r>
            <w:r w:rsidRPr="001E77AE">
              <w:rPr>
                <w:bCs/>
                <w:sz w:val="18"/>
                <w:szCs w:val="18"/>
              </w:rPr>
              <w:t xml:space="preserve">myönnetty julkista </w:t>
            </w:r>
            <w:r w:rsidRPr="009F4A20">
              <w:rPr>
                <w:bCs/>
                <w:sz w:val="18"/>
                <w:szCs w:val="18"/>
              </w:rPr>
              <w:t xml:space="preserve">rahoitusta </w:t>
            </w:r>
            <w:r>
              <w:rPr>
                <w:bCs/>
                <w:sz w:val="18"/>
                <w:szCs w:val="18"/>
              </w:rPr>
              <w:br/>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AC1A2F">
              <w:rPr>
                <w:sz w:val="18"/>
                <w:szCs w:val="18"/>
              </w:rPr>
            </w:r>
            <w:r w:rsidR="00AC1A2F">
              <w:rPr>
                <w:sz w:val="18"/>
                <w:szCs w:val="18"/>
              </w:rPr>
              <w:fldChar w:fldCharType="separate"/>
            </w:r>
            <w:r w:rsidRPr="009F4A20">
              <w:rPr>
                <w:sz w:val="18"/>
                <w:szCs w:val="18"/>
              </w:rPr>
              <w:fldChar w:fldCharType="end"/>
            </w:r>
            <w:r w:rsidRPr="009F4A20">
              <w:rPr>
                <w:sz w:val="18"/>
                <w:szCs w:val="18"/>
              </w:rPr>
              <w:t xml:space="preserve"> </w:t>
            </w:r>
            <w:r w:rsidRPr="009F4A20">
              <w:rPr>
                <w:bCs/>
                <w:sz w:val="18"/>
                <w:szCs w:val="18"/>
              </w:rPr>
              <w:t>Ei</w:t>
            </w:r>
            <w:r w:rsidRPr="009F4A20">
              <w:rPr>
                <w:rFonts w:eastAsia="Times New Roman" w:cs="Arial"/>
                <w:sz w:val="18"/>
                <w:szCs w:val="18"/>
                <w:lang w:eastAsia="fi-FI"/>
              </w:rPr>
              <w:t xml:space="preserve"> </w:t>
            </w:r>
            <w:r>
              <w:rPr>
                <w:rFonts w:eastAsia="Times New Roman" w:cs="Arial"/>
                <w:sz w:val="18"/>
                <w:szCs w:val="18"/>
                <w:lang w:eastAsia="fi-FI"/>
              </w:rPr>
              <w:t xml:space="preserve">         </w:t>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AC1A2F">
              <w:rPr>
                <w:sz w:val="18"/>
                <w:szCs w:val="18"/>
              </w:rPr>
            </w:r>
            <w:r w:rsidR="00AC1A2F">
              <w:rPr>
                <w:sz w:val="18"/>
                <w:szCs w:val="18"/>
              </w:rPr>
              <w:fldChar w:fldCharType="separate"/>
            </w:r>
            <w:r w:rsidRPr="009F4A20">
              <w:rPr>
                <w:sz w:val="18"/>
                <w:szCs w:val="18"/>
              </w:rPr>
              <w:fldChar w:fldCharType="end"/>
            </w:r>
            <w:r w:rsidRPr="009F4A20">
              <w:rPr>
                <w:bCs/>
                <w:sz w:val="18"/>
                <w:szCs w:val="18"/>
              </w:rPr>
              <w:t xml:space="preserve"> Kyllä</w:t>
            </w:r>
            <w:r w:rsidRPr="009F4A20">
              <w:rPr>
                <w:b/>
                <w:bCs/>
                <w:sz w:val="18"/>
                <w:szCs w:val="18"/>
              </w:rPr>
              <w:t xml:space="preserve"> </w:t>
            </w:r>
            <w:r w:rsidRPr="009F4A20">
              <w:rPr>
                <w:rFonts w:cs="Arial"/>
                <w:b/>
                <w:bCs/>
                <w:sz w:val="18"/>
                <w:szCs w:val="18"/>
              </w:rPr>
              <w:t>→</w:t>
            </w:r>
          </w:p>
        </w:tc>
        <w:tc>
          <w:tcPr>
            <w:tcW w:w="1559" w:type="dxa"/>
            <w:shd w:val="clear" w:color="auto" w:fill="auto"/>
            <w:noWrap/>
            <w:vAlign w:val="bottom"/>
          </w:tcPr>
          <w:p w14:paraId="589A2AB1" w14:textId="77777777"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418" w:type="dxa"/>
            <w:shd w:val="clear" w:color="auto" w:fill="auto"/>
            <w:noWrap/>
            <w:vAlign w:val="bottom"/>
          </w:tcPr>
          <w:p w14:paraId="2D64B27A" w14:textId="77777777"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6" w:type="dxa"/>
            <w:shd w:val="clear" w:color="auto" w:fill="auto"/>
            <w:noWrap/>
            <w:vAlign w:val="bottom"/>
          </w:tcPr>
          <w:p w14:paraId="0B1FB48F" w14:textId="77777777"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5" w:type="dxa"/>
            <w:shd w:val="clear" w:color="auto" w:fill="auto"/>
            <w:noWrap/>
            <w:vAlign w:val="bottom"/>
          </w:tcPr>
          <w:p w14:paraId="5A5E9B4E" w14:textId="77777777" w:rsidR="0036757D" w:rsidRPr="007F1CFC" w:rsidRDefault="0036757D" w:rsidP="00EE3D30">
            <w:pPr>
              <w:spacing w:before="60"/>
              <w:jc w:val="center"/>
              <w:rPr>
                <w:sz w:val="18"/>
                <w:szCs w:val="18"/>
              </w:rPr>
            </w:pPr>
            <w:r w:rsidRPr="001807B9">
              <w:rPr>
                <w:rFonts w:eastAsia="Times New Roman" w:cs="Arial"/>
                <w:sz w:val="18"/>
                <w:szCs w:val="18"/>
                <w:lang w:eastAsia="fi-FI"/>
              </w:rPr>
              <w:t>YHTEENSÄ</w:t>
            </w:r>
          </w:p>
        </w:tc>
      </w:tr>
      <w:tr w:rsidR="0036757D" w:rsidRPr="001807B9" w14:paraId="3EDFD743" w14:textId="77777777" w:rsidTr="00AF219C">
        <w:trPr>
          <w:trHeight w:val="454"/>
        </w:trPr>
        <w:tc>
          <w:tcPr>
            <w:tcW w:w="4748" w:type="dxa"/>
            <w:shd w:val="clear" w:color="auto" w:fill="auto"/>
            <w:noWrap/>
            <w:vAlign w:val="bottom"/>
          </w:tcPr>
          <w:p w14:paraId="08309089" w14:textId="77777777" w:rsidR="0036757D" w:rsidRPr="009F4A20" w:rsidRDefault="0036757D" w:rsidP="00EE3D30">
            <w:pPr>
              <w:spacing w:before="100"/>
              <w:rPr>
                <w:rFonts w:eastAsia="Times New Roman" w:cs="Arial"/>
                <w:sz w:val="18"/>
                <w:szCs w:val="18"/>
                <w:lang w:eastAsia="fi-FI"/>
              </w:rPr>
            </w:pPr>
            <w:r w:rsidRPr="009F4A20">
              <w:rPr>
                <w:rFonts w:eastAsia="Times New Roman" w:cs="Arial"/>
                <w:sz w:val="18"/>
                <w:szCs w:val="18"/>
                <w:lang w:eastAsia="fi-FI"/>
              </w:rPr>
              <w:t>Rahoituksen määrä</w:t>
            </w:r>
          </w:p>
        </w:tc>
        <w:tc>
          <w:tcPr>
            <w:tcW w:w="1559" w:type="dxa"/>
            <w:shd w:val="clear" w:color="auto" w:fill="auto"/>
            <w:noWrap/>
            <w:vAlign w:val="bottom"/>
          </w:tcPr>
          <w:p w14:paraId="4A257A03"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418" w:type="dxa"/>
            <w:shd w:val="clear" w:color="auto" w:fill="auto"/>
            <w:noWrap/>
            <w:vAlign w:val="bottom"/>
          </w:tcPr>
          <w:p w14:paraId="1AC69F4E"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6" w:type="dxa"/>
            <w:shd w:val="clear" w:color="auto" w:fill="auto"/>
            <w:noWrap/>
            <w:vAlign w:val="bottom"/>
          </w:tcPr>
          <w:p w14:paraId="50DA417C"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5" w:type="dxa"/>
            <w:shd w:val="clear" w:color="auto" w:fill="auto"/>
            <w:noWrap/>
            <w:vAlign w:val="bottom"/>
          </w:tcPr>
          <w:p w14:paraId="600F1D31"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22"/>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r>
    </w:tbl>
    <w:p w14:paraId="2C5205D9" w14:textId="77777777" w:rsidR="00EE3D30" w:rsidRDefault="00EE3D30" w:rsidP="00EE3D30">
      <w:pPr>
        <w:rPr>
          <w:b/>
          <w:bCs/>
          <w:sz w:val="18"/>
          <w:szCs w:val="18"/>
        </w:rPr>
      </w:pPr>
    </w:p>
    <w:p w14:paraId="61B72DDF" w14:textId="77777777" w:rsidR="0036757D" w:rsidRPr="00924D63" w:rsidRDefault="0036757D" w:rsidP="00AF219C">
      <w:pPr>
        <w:pStyle w:val="Otsikko1"/>
      </w:pPr>
      <w:r>
        <w:t>10 H</w:t>
      </w:r>
      <w:r w:rsidRPr="00924D63">
        <w:t xml:space="preserve">AKEMUKSEN LIITTEET </w:t>
      </w:r>
    </w:p>
    <w:tbl>
      <w:tblPr>
        <w:tblW w:w="10314"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3969"/>
        <w:gridCol w:w="851"/>
        <w:gridCol w:w="4360"/>
        <w:gridCol w:w="1134"/>
      </w:tblGrid>
      <w:tr w:rsidR="0036757D" w:rsidRPr="00233606" w14:paraId="2447217D" w14:textId="77777777" w:rsidTr="0036757D">
        <w:trPr>
          <w:trHeight w:val="397"/>
        </w:trPr>
        <w:tc>
          <w:tcPr>
            <w:tcW w:w="3969" w:type="dxa"/>
            <w:tcBorders>
              <w:top w:val="single" w:sz="2" w:space="0" w:color="auto"/>
              <w:bottom w:val="single" w:sz="2" w:space="0" w:color="auto"/>
              <w:right w:val="nil"/>
            </w:tcBorders>
            <w:vAlign w:val="center"/>
          </w:tcPr>
          <w:p w14:paraId="4B67AE42" w14:textId="77777777" w:rsidR="0036757D" w:rsidRPr="00E62727" w:rsidRDefault="0036757D" w:rsidP="00EE3D30">
            <w:pPr>
              <w:spacing w:before="60"/>
              <w:rPr>
                <w:sz w:val="18"/>
                <w:szCs w:val="18"/>
              </w:rPr>
            </w:pPr>
            <w:r w:rsidRPr="00E62727">
              <w:rPr>
                <w:sz w:val="18"/>
                <w:szCs w:val="18"/>
              </w:rPr>
              <w:t>Hakemuksen liitteiden määrä (kpl)</w:t>
            </w:r>
            <w:r w:rsidRPr="00E62727">
              <w:rPr>
                <w:b/>
                <w:bCs/>
                <w:sz w:val="18"/>
                <w:szCs w:val="18"/>
              </w:rPr>
              <w:t xml:space="preserve"> (hakija)</w:t>
            </w:r>
            <w:r w:rsidRPr="00E62727">
              <w:rPr>
                <w:sz w:val="18"/>
                <w:szCs w:val="18"/>
              </w:rPr>
              <w:t xml:space="preserve"> </w:t>
            </w:r>
          </w:p>
        </w:tc>
        <w:tc>
          <w:tcPr>
            <w:tcW w:w="851" w:type="dxa"/>
            <w:tcBorders>
              <w:top w:val="single" w:sz="2" w:space="0" w:color="auto"/>
              <w:left w:val="nil"/>
              <w:bottom w:val="single" w:sz="2" w:space="0" w:color="auto"/>
              <w:right w:val="single" w:sz="2" w:space="0" w:color="auto"/>
            </w:tcBorders>
            <w:vAlign w:val="center"/>
          </w:tcPr>
          <w:p w14:paraId="6395098B" w14:textId="77777777" w:rsidR="0036757D" w:rsidRPr="00E62727" w:rsidRDefault="0036757D" w:rsidP="00EE3D30">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008A7592">
              <w:rPr>
                <w:sz w:val="18"/>
                <w:szCs w:val="18"/>
              </w:rPr>
              <w:t> </w:t>
            </w:r>
            <w:r w:rsidR="008A7592">
              <w:rPr>
                <w:sz w:val="18"/>
                <w:szCs w:val="18"/>
              </w:rPr>
              <w:t> </w:t>
            </w:r>
            <w:r w:rsidR="008A7592">
              <w:rPr>
                <w:sz w:val="18"/>
                <w:szCs w:val="18"/>
              </w:rPr>
              <w:t> </w:t>
            </w:r>
            <w:r w:rsidR="008A7592">
              <w:rPr>
                <w:sz w:val="18"/>
                <w:szCs w:val="18"/>
              </w:rPr>
              <w:t> </w:t>
            </w:r>
            <w:r w:rsidR="008A7592">
              <w:rPr>
                <w:sz w:val="18"/>
                <w:szCs w:val="18"/>
              </w:rPr>
              <w:t> </w:t>
            </w:r>
            <w:r w:rsidRPr="00E62727">
              <w:rPr>
                <w:sz w:val="18"/>
                <w:szCs w:val="18"/>
              </w:rPr>
              <w:fldChar w:fldCharType="end"/>
            </w:r>
          </w:p>
        </w:tc>
        <w:tc>
          <w:tcPr>
            <w:tcW w:w="4360" w:type="dxa"/>
            <w:tcBorders>
              <w:top w:val="single" w:sz="2" w:space="0" w:color="auto"/>
              <w:left w:val="single" w:sz="2" w:space="0" w:color="auto"/>
              <w:bottom w:val="single" w:sz="2" w:space="0" w:color="auto"/>
              <w:right w:val="nil"/>
            </w:tcBorders>
            <w:vAlign w:val="center"/>
          </w:tcPr>
          <w:p w14:paraId="679C0517" w14:textId="77777777" w:rsidR="0036757D" w:rsidRPr="00E62727" w:rsidRDefault="0036757D" w:rsidP="00EE3D30">
            <w:pPr>
              <w:spacing w:before="60"/>
              <w:rPr>
                <w:sz w:val="18"/>
                <w:szCs w:val="18"/>
              </w:rPr>
            </w:pPr>
            <w:r w:rsidRPr="00E62727">
              <w:rPr>
                <w:sz w:val="18"/>
                <w:szCs w:val="18"/>
              </w:rPr>
              <w:t xml:space="preserve">Hakemuksen liitteiden määrä (kpl) </w:t>
            </w:r>
            <w:r w:rsidRPr="00E62727">
              <w:rPr>
                <w:b/>
                <w:bCs/>
                <w:sz w:val="18"/>
                <w:szCs w:val="18"/>
              </w:rPr>
              <w:t>(siirronsaaja)</w:t>
            </w:r>
          </w:p>
        </w:tc>
        <w:tc>
          <w:tcPr>
            <w:tcW w:w="1134" w:type="dxa"/>
            <w:tcBorders>
              <w:top w:val="single" w:sz="2" w:space="0" w:color="auto"/>
              <w:left w:val="nil"/>
              <w:bottom w:val="single" w:sz="2" w:space="0" w:color="auto"/>
            </w:tcBorders>
            <w:vAlign w:val="center"/>
          </w:tcPr>
          <w:p w14:paraId="677C3D43" w14:textId="77777777" w:rsidR="0036757D" w:rsidRPr="00E62727" w:rsidRDefault="0036757D" w:rsidP="0036757D">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sz w:val="18"/>
                <w:szCs w:val="18"/>
              </w:rPr>
              <w:fldChar w:fldCharType="end"/>
            </w:r>
          </w:p>
        </w:tc>
      </w:tr>
    </w:tbl>
    <w:p w14:paraId="57DC6C56" w14:textId="77777777" w:rsidR="00BA2BEF" w:rsidRDefault="00BA2BEF" w:rsidP="00BA2BEF">
      <w:pPr>
        <w:spacing w:before="120" w:after="40"/>
        <w:rPr>
          <w:b/>
          <w:bCs/>
          <w:sz w:val="18"/>
          <w:szCs w:val="18"/>
        </w:rPr>
      </w:pPr>
    </w:p>
    <w:p w14:paraId="3E34F45C" w14:textId="77777777" w:rsidR="0036757D" w:rsidRPr="000121EA" w:rsidRDefault="0036757D" w:rsidP="00AF219C">
      <w:pPr>
        <w:pStyle w:val="Otsikko1"/>
      </w:pPr>
      <w:r>
        <w:t xml:space="preserve">11 </w:t>
      </w:r>
      <w:r w:rsidRPr="000121EA">
        <w:t>SITOUMUS, ALLEKIRJOITUS JA NIMENSELVENNYS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4"/>
      </w:tblGrid>
      <w:tr w:rsidR="0036757D" w:rsidRPr="00233606" w14:paraId="65A79040" w14:textId="77777777" w:rsidTr="00EE3D30">
        <w:trPr>
          <w:trHeight w:val="64"/>
        </w:trPr>
        <w:tc>
          <w:tcPr>
            <w:tcW w:w="10314" w:type="dxa"/>
            <w:gridSpan w:val="2"/>
            <w:tcBorders>
              <w:bottom w:val="single" w:sz="4" w:space="0" w:color="auto"/>
            </w:tcBorders>
          </w:tcPr>
          <w:p w14:paraId="108F5474" w14:textId="77777777" w:rsidR="0036757D" w:rsidRPr="00233606" w:rsidRDefault="0036757D" w:rsidP="0036757D">
            <w:pPr>
              <w:spacing w:before="20"/>
              <w:rPr>
                <w:sz w:val="18"/>
                <w:szCs w:val="18"/>
              </w:rPr>
            </w:pPr>
            <w:r w:rsidRPr="00233606">
              <w:rPr>
                <w:b/>
                <w:bCs/>
                <w:sz w:val="18"/>
                <w:szCs w:val="18"/>
              </w:rPr>
              <w:t xml:space="preserve">Mikäli </w:t>
            </w:r>
            <w:r>
              <w:rPr>
                <w:b/>
                <w:bCs/>
                <w:sz w:val="18"/>
                <w:szCs w:val="18"/>
              </w:rPr>
              <w:t>Ruokavirasto</w:t>
            </w:r>
            <w:r w:rsidRPr="00233606">
              <w:rPr>
                <w:b/>
                <w:bCs/>
                <w:sz w:val="18"/>
                <w:szCs w:val="18"/>
              </w:rPr>
              <w:t xml:space="preserve"> myöntää haettua avustusta, hakija sitoutuu käyttämään sen esitettyyn hankkeeseen ja antamaan vaaditut selvitykset varojen käytöstä.</w:t>
            </w:r>
          </w:p>
        </w:tc>
      </w:tr>
      <w:tr w:rsidR="0036757D" w:rsidRPr="00233606" w14:paraId="2B6D8258" w14:textId="77777777" w:rsidTr="00EE3D30">
        <w:trPr>
          <w:trHeight w:val="64"/>
        </w:trPr>
        <w:tc>
          <w:tcPr>
            <w:tcW w:w="4820" w:type="dxa"/>
            <w:tcBorders>
              <w:bottom w:val="nil"/>
            </w:tcBorders>
          </w:tcPr>
          <w:p w14:paraId="6855C43C" w14:textId="77777777" w:rsidR="0036757D" w:rsidRPr="00233606" w:rsidRDefault="0036757D" w:rsidP="00EE3D30">
            <w:pPr>
              <w:spacing w:before="20"/>
            </w:pPr>
            <w:r w:rsidRPr="00233606">
              <w:rPr>
                <w:rFonts w:cs="Arial"/>
                <w:sz w:val="16"/>
                <w:szCs w:val="16"/>
              </w:rPr>
              <w:t>Paikka ja aika</w:t>
            </w:r>
          </w:p>
        </w:tc>
        <w:tc>
          <w:tcPr>
            <w:tcW w:w="5494" w:type="dxa"/>
            <w:tcBorders>
              <w:bottom w:val="nil"/>
            </w:tcBorders>
          </w:tcPr>
          <w:p w14:paraId="3D561B99" w14:textId="77777777" w:rsidR="0036757D" w:rsidRPr="00233606" w:rsidRDefault="0036757D" w:rsidP="00EE3D30">
            <w:pPr>
              <w:spacing w:before="20"/>
            </w:pPr>
            <w:r w:rsidRPr="00647216">
              <w:rPr>
                <w:snapToGrid w:val="0"/>
                <w:sz w:val="16"/>
                <w:szCs w:val="16"/>
              </w:rPr>
              <w:t>Hankkeen vastuuhenkilön allekirjoitus</w:t>
            </w:r>
            <w:r w:rsidRPr="00233606">
              <w:rPr>
                <w:rFonts w:cs="Arial"/>
                <w:sz w:val="16"/>
                <w:szCs w:val="16"/>
              </w:rPr>
              <w:t xml:space="preserve"> ja nimenselvennys</w:t>
            </w:r>
          </w:p>
        </w:tc>
      </w:tr>
      <w:tr w:rsidR="0036757D" w:rsidRPr="00233606" w14:paraId="63F5955E" w14:textId="77777777" w:rsidTr="00EE3D30">
        <w:trPr>
          <w:trHeight w:val="840"/>
        </w:trPr>
        <w:tc>
          <w:tcPr>
            <w:tcW w:w="4820" w:type="dxa"/>
            <w:tcBorders>
              <w:top w:val="nil"/>
            </w:tcBorders>
            <w:vAlign w:val="bottom"/>
          </w:tcPr>
          <w:p w14:paraId="232E2191" w14:textId="77777777" w:rsidR="0036757D" w:rsidRPr="00E62727" w:rsidRDefault="0036757D" w:rsidP="00EE3D30">
            <w:pPr>
              <w:spacing w:before="300"/>
              <w:rPr>
                <w:szCs w:val="20"/>
              </w:rPr>
            </w:pPr>
            <w:r w:rsidRPr="00E62727">
              <w:rPr>
                <w:szCs w:val="20"/>
              </w:rPr>
              <w:fldChar w:fldCharType="begin">
                <w:ffData>
                  <w:name w:val="Teksti56"/>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c>
          <w:tcPr>
            <w:tcW w:w="5494" w:type="dxa"/>
            <w:tcBorders>
              <w:top w:val="nil"/>
            </w:tcBorders>
            <w:vAlign w:val="bottom"/>
          </w:tcPr>
          <w:p w14:paraId="3BCA88F9" w14:textId="77777777" w:rsidR="0036757D" w:rsidRPr="00E62727" w:rsidRDefault="0036757D" w:rsidP="00EE3D30">
            <w:pPr>
              <w:spacing w:before="300"/>
              <w:rPr>
                <w:szCs w:val="20"/>
              </w:rPr>
            </w:pPr>
            <w:r w:rsidRPr="00E62727">
              <w:rPr>
                <w:szCs w:val="20"/>
              </w:rPr>
              <w:fldChar w:fldCharType="begin">
                <w:ffData>
                  <w:name w:val="Teksti57"/>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r>
    </w:tbl>
    <w:p w14:paraId="5F7019FA" w14:textId="77777777" w:rsidR="0036757D" w:rsidRPr="00911813" w:rsidRDefault="0036757D" w:rsidP="0036757D">
      <w:pPr>
        <w:rPr>
          <w:sz w:val="2"/>
          <w:szCs w:val="2"/>
        </w:rPr>
      </w:pPr>
    </w:p>
    <w:p w14:paraId="6AA17C10" w14:textId="77777777" w:rsidR="0036757D" w:rsidRPr="00250449" w:rsidRDefault="0036757D" w:rsidP="002F23A6">
      <w:pPr>
        <w:spacing w:after="40"/>
        <w:jc w:val="both"/>
        <w:rPr>
          <w:rFonts w:eastAsia="Times New Roman" w:cs="Arial"/>
          <w:bCs/>
          <w:sz w:val="18"/>
          <w:szCs w:val="18"/>
          <w:lang w:eastAsia="fi-FI"/>
        </w:rPr>
      </w:pPr>
    </w:p>
    <w:sectPr w:rsidR="0036757D" w:rsidRPr="00250449" w:rsidSect="00EE3D30">
      <w:footerReference w:type="default" r:id="rId21"/>
      <w:footerReference w:type="first" r:id="rId22"/>
      <w:pgSz w:w="11906" w:h="16838" w:code="9"/>
      <w:pgMar w:top="680" w:right="567" w:bottom="851" w:left="1021" w:header="510" w:footer="510" w:gutter="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024A" w14:textId="77777777" w:rsidR="00B52E9E" w:rsidRDefault="00B52E9E" w:rsidP="001E2966">
      <w:r>
        <w:separator/>
      </w:r>
    </w:p>
  </w:endnote>
  <w:endnote w:type="continuationSeparator" w:id="0">
    <w:p w14:paraId="3ADFD39B" w14:textId="77777777" w:rsidR="00B52E9E" w:rsidRDefault="00B52E9E" w:rsidP="001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CEAC" w14:textId="77777777" w:rsidR="00B52E9E" w:rsidRPr="003A2FA7" w:rsidRDefault="00B52E9E" w:rsidP="008C6E6E">
    <w:pPr>
      <w:pStyle w:val="Alatunniste"/>
      <w:tabs>
        <w:tab w:val="clear" w:pos="4819"/>
        <w:tab w:val="clear" w:pos="9638"/>
        <w:tab w:val="left" w:pos="951"/>
        <w:tab w:val="center" w:pos="5245"/>
        <w:tab w:val="right" w:pos="10206"/>
      </w:tabs>
      <w:rPr>
        <w:sz w:val="14"/>
        <w:szCs w:val="14"/>
      </w:rPr>
    </w:pPr>
    <w:r>
      <w:rPr>
        <w:sz w:val="14"/>
        <w:szCs w:val="14"/>
      </w:rPr>
      <w:tab/>
    </w:r>
    <w:r>
      <w:rPr>
        <w:sz w:val="14"/>
        <w:szCs w:val="14"/>
      </w:rPr>
      <w:tab/>
    </w:r>
    <w:r w:rsidRPr="00A048E7">
      <w:rPr>
        <w:sz w:val="14"/>
        <w:szCs w:val="14"/>
      </w:rPr>
      <w:t xml:space="preserve">Sivu </w:t>
    </w:r>
    <w:r w:rsidRPr="00A048E7">
      <w:rPr>
        <w:b/>
        <w:sz w:val="14"/>
        <w:szCs w:val="14"/>
      </w:rPr>
      <w:fldChar w:fldCharType="begin"/>
    </w:r>
    <w:r w:rsidRPr="00A048E7">
      <w:rPr>
        <w:b/>
        <w:sz w:val="14"/>
        <w:szCs w:val="14"/>
      </w:rPr>
      <w:instrText>PAGE  \* Arabic  \* MERGEFORMAT</w:instrText>
    </w:r>
    <w:r w:rsidRPr="00A048E7">
      <w:rPr>
        <w:b/>
        <w:sz w:val="14"/>
        <w:szCs w:val="14"/>
      </w:rPr>
      <w:fldChar w:fldCharType="separate"/>
    </w:r>
    <w:r>
      <w:rPr>
        <w:b/>
        <w:noProof/>
        <w:sz w:val="14"/>
        <w:szCs w:val="14"/>
      </w:rPr>
      <w:t>1</w:t>
    </w:r>
    <w:r w:rsidRPr="00A048E7">
      <w:rPr>
        <w:b/>
        <w:sz w:val="14"/>
        <w:szCs w:val="14"/>
      </w:rPr>
      <w:fldChar w:fldCharType="end"/>
    </w:r>
    <w:r w:rsidRPr="00A048E7">
      <w:rPr>
        <w:sz w:val="14"/>
        <w:szCs w:val="14"/>
      </w:rPr>
      <w:t xml:space="preserve"> / </w:t>
    </w:r>
    <w:r w:rsidRPr="00A048E7">
      <w:rPr>
        <w:b/>
        <w:sz w:val="14"/>
        <w:szCs w:val="14"/>
      </w:rPr>
      <w:fldChar w:fldCharType="begin"/>
    </w:r>
    <w:r w:rsidRPr="00A048E7">
      <w:rPr>
        <w:b/>
        <w:sz w:val="14"/>
        <w:szCs w:val="14"/>
      </w:rPr>
      <w:instrText>NUMPAGES  \* Arabic  \* MERGEFORMAT</w:instrText>
    </w:r>
    <w:r w:rsidRPr="00A048E7">
      <w:rPr>
        <w:b/>
        <w:sz w:val="14"/>
        <w:szCs w:val="14"/>
      </w:rPr>
      <w:fldChar w:fldCharType="separate"/>
    </w:r>
    <w:r>
      <w:rPr>
        <w:b/>
        <w:noProof/>
        <w:sz w:val="14"/>
        <w:szCs w:val="14"/>
      </w:rPr>
      <w:t>3</w:t>
    </w:r>
    <w:r w:rsidRPr="00A048E7">
      <w:rPr>
        <w:b/>
        <w:sz w:val="14"/>
        <w:szCs w:val="14"/>
      </w:rPr>
      <w:fldChar w:fldCharType="end"/>
    </w:r>
    <w:r>
      <w:rPr>
        <w:sz w:val="14"/>
        <w:szCs w:val="14"/>
      </w:rPr>
      <w:tab/>
      <w:t>16.6.2020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4724" w14:textId="77777777" w:rsidR="00B52E9E" w:rsidRPr="001E2966" w:rsidRDefault="00B52E9E">
    <w:pPr>
      <w:pStyle w:val="Alatunniste"/>
      <w:rPr>
        <w:sz w:val="14"/>
        <w:szCs w:val="14"/>
      </w:rPr>
    </w:pPr>
    <w:r w:rsidRPr="001E2966">
      <w:rPr>
        <w:sz w:val="14"/>
        <w:szCs w:val="14"/>
      </w:rPr>
      <w:t>501030</w:t>
    </w:r>
    <w:r>
      <w:rPr>
        <w:sz w:val="14"/>
        <w:szCs w:val="14"/>
      </w:rPr>
      <w:tab/>
    </w:r>
    <w:r>
      <w:rPr>
        <w:sz w:val="14"/>
        <w:szCs w:val="14"/>
      </w:rPr>
      <w:tab/>
      <w:t>19.4.12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537D" w14:textId="77777777" w:rsidR="00B52E9E" w:rsidRDefault="00B52E9E" w:rsidP="001E2966">
      <w:r>
        <w:separator/>
      </w:r>
    </w:p>
  </w:footnote>
  <w:footnote w:type="continuationSeparator" w:id="0">
    <w:p w14:paraId="785BA346" w14:textId="77777777" w:rsidR="00B52E9E" w:rsidRDefault="00B52E9E" w:rsidP="001E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9AC"/>
    <w:multiLevelType w:val="hybridMultilevel"/>
    <w:tmpl w:val="05328D0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746FE7"/>
    <w:multiLevelType w:val="hybridMultilevel"/>
    <w:tmpl w:val="837A77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7B26ED"/>
    <w:multiLevelType w:val="hybridMultilevel"/>
    <w:tmpl w:val="95042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583E52"/>
    <w:multiLevelType w:val="hybridMultilevel"/>
    <w:tmpl w:val="0ABADC1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114C3B76"/>
    <w:multiLevelType w:val="hybridMultilevel"/>
    <w:tmpl w:val="411A156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160569"/>
    <w:multiLevelType w:val="hybridMultilevel"/>
    <w:tmpl w:val="9C3048B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6" w15:restartNumberingAfterBreak="0">
    <w:nsid w:val="12C96F6B"/>
    <w:multiLevelType w:val="hybridMultilevel"/>
    <w:tmpl w:val="E1202496"/>
    <w:lvl w:ilvl="0" w:tplc="77B01034">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D23C9B"/>
    <w:multiLevelType w:val="hybridMultilevel"/>
    <w:tmpl w:val="EB0CB5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8E37199"/>
    <w:multiLevelType w:val="hybridMultilevel"/>
    <w:tmpl w:val="78C24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A978CE"/>
    <w:multiLevelType w:val="hybridMultilevel"/>
    <w:tmpl w:val="2946BF8C"/>
    <w:lvl w:ilvl="0" w:tplc="E8664158">
      <w:start w:val="1"/>
      <w:numFmt w:val="upperLetter"/>
      <w:lvlText w:val="%1."/>
      <w:lvlJc w:val="left"/>
      <w:pPr>
        <w:ind w:left="360" w:hanging="360"/>
      </w:pPr>
      <w:rPr>
        <w:rFonts w:hint="default"/>
        <w:b/>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1F220759"/>
    <w:multiLevelType w:val="hybridMultilevel"/>
    <w:tmpl w:val="682E1F5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19A43DA"/>
    <w:multiLevelType w:val="hybridMultilevel"/>
    <w:tmpl w:val="8D68327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3D85F0F"/>
    <w:multiLevelType w:val="hybridMultilevel"/>
    <w:tmpl w:val="A34C22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3B513B"/>
    <w:multiLevelType w:val="hybridMultilevel"/>
    <w:tmpl w:val="3A4AA146"/>
    <w:lvl w:ilvl="0" w:tplc="040B0001">
      <w:start w:val="1"/>
      <w:numFmt w:val="bullet"/>
      <w:lvlText w:val=""/>
      <w:lvlJc w:val="left"/>
      <w:pPr>
        <w:ind w:left="720" w:hanging="360"/>
      </w:pPr>
      <w:rPr>
        <w:rFonts w:ascii="Symbol" w:hAnsi="Symbol"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4" w15:restartNumberingAfterBreak="0">
    <w:nsid w:val="385A0732"/>
    <w:multiLevelType w:val="hybridMultilevel"/>
    <w:tmpl w:val="720EEB2A"/>
    <w:lvl w:ilvl="0" w:tplc="D9D42284">
      <w:start w:val="1"/>
      <w:numFmt w:val="bullet"/>
      <w:lvlText w:val=""/>
      <w:lvlJc w:val="left"/>
      <w:pPr>
        <w:ind w:left="720" w:hanging="363"/>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93F73DB"/>
    <w:multiLevelType w:val="hybridMultilevel"/>
    <w:tmpl w:val="D73A6B34"/>
    <w:lvl w:ilvl="0" w:tplc="4D647150">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DCC6970"/>
    <w:multiLevelType w:val="hybridMultilevel"/>
    <w:tmpl w:val="8E0A7D8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FFC6CF6"/>
    <w:multiLevelType w:val="hybridMultilevel"/>
    <w:tmpl w:val="CDC807A0"/>
    <w:lvl w:ilvl="0" w:tplc="633C5C00">
      <w:start w:val="3"/>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8" w15:restartNumberingAfterBreak="0">
    <w:nsid w:val="41CA20B2"/>
    <w:multiLevelType w:val="hybridMultilevel"/>
    <w:tmpl w:val="2C506F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292228D"/>
    <w:multiLevelType w:val="hybridMultilevel"/>
    <w:tmpl w:val="A87AE508"/>
    <w:lvl w:ilvl="0" w:tplc="040B0015">
      <w:start w:val="1"/>
      <w:numFmt w:val="upperLetter"/>
      <w:lvlText w:val="%1."/>
      <w:lvlJc w:val="left"/>
      <w:pPr>
        <w:ind w:left="360" w:hanging="360"/>
      </w:pPr>
    </w:lvl>
    <w:lvl w:ilvl="1" w:tplc="FDD80EB4">
      <w:start w:val="1"/>
      <w:numFmt w:val="decimal"/>
      <w:lvlText w:val="%2."/>
      <w:lvlJc w:val="left"/>
      <w:pPr>
        <w:ind w:left="2025" w:hanging="1305"/>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441222F9"/>
    <w:multiLevelType w:val="hybridMultilevel"/>
    <w:tmpl w:val="E30A8E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4801D9C"/>
    <w:multiLevelType w:val="hybridMultilevel"/>
    <w:tmpl w:val="8FB0D8CC"/>
    <w:lvl w:ilvl="0" w:tplc="2DC43A22">
      <w:start w:val="6"/>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22" w15:restartNumberingAfterBreak="0">
    <w:nsid w:val="4B4E2490"/>
    <w:multiLevelType w:val="hybridMultilevel"/>
    <w:tmpl w:val="D5DE66D2"/>
    <w:lvl w:ilvl="0" w:tplc="5FC454CC">
      <w:start w:val="1"/>
      <w:numFmt w:val="decimal"/>
      <w:lvlText w:val="%1)"/>
      <w:lvlJc w:val="left"/>
      <w:pPr>
        <w:ind w:left="149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C1B617E"/>
    <w:multiLevelType w:val="hybridMultilevel"/>
    <w:tmpl w:val="D5EC70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4D69688F"/>
    <w:multiLevelType w:val="hybridMultilevel"/>
    <w:tmpl w:val="F836B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E2D4A15"/>
    <w:multiLevelType w:val="hybridMultilevel"/>
    <w:tmpl w:val="892A7CC4"/>
    <w:lvl w:ilvl="0" w:tplc="2E468E3E">
      <w:start w:val="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4E695F18"/>
    <w:multiLevelType w:val="hybridMultilevel"/>
    <w:tmpl w:val="8EE09F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11A1522"/>
    <w:multiLevelType w:val="hybridMultilevel"/>
    <w:tmpl w:val="E08E38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CAF7965"/>
    <w:multiLevelType w:val="hybridMultilevel"/>
    <w:tmpl w:val="F2C8677C"/>
    <w:lvl w:ilvl="0" w:tplc="040B000F">
      <w:start w:val="1"/>
      <w:numFmt w:val="decimal"/>
      <w:lvlText w:val="%1."/>
      <w:lvlJc w:val="left"/>
      <w:pPr>
        <w:ind w:left="480" w:hanging="360"/>
      </w:pPr>
      <w:rPr>
        <w:rFonts w:hint="default"/>
      </w:rPr>
    </w:lvl>
    <w:lvl w:ilvl="1" w:tplc="040B0019" w:tentative="1">
      <w:start w:val="1"/>
      <w:numFmt w:val="lowerLetter"/>
      <w:lvlText w:val="%2."/>
      <w:lvlJc w:val="left"/>
      <w:pPr>
        <w:ind w:left="1560" w:hanging="360"/>
      </w:pPr>
    </w:lvl>
    <w:lvl w:ilvl="2" w:tplc="040B001B" w:tentative="1">
      <w:start w:val="1"/>
      <w:numFmt w:val="lowerRoman"/>
      <w:lvlText w:val="%3."/>
      <w:lvlJc w:val="right"/>
      <w:pPr>
        <w:ind w:left="2280" w:hanging="180"/>
      </w:pPr>
    </w:lvl>
    <w:lvl w:ilvl="3" w:tplc="040B000F" w:tentative="1">
      <w:start w:val="1"/>
      <w:numFmt w:val="decimal"/>
      <w:lvlText w:val="%4."/>
      <w:lvlJc w:val="left"/>
      <w:pPr>
        <w:ind w:left="3000" w:hanging="360"/>
      </w:pPr>
    </w:lvl>
    <w:lvl w:ilvl="4" w:tplc="040B0019" w:tentative="1">
      <w:start w:val="1"/>
      <w:numFmt w:val="lowerLetter"/>
      <w:lvlText w:val="%5."/>
      <w:lvlJc w:val="left"/>
      <w:pPr>
        <w:ind w:left="3720" w:hanging="360"/>
      </w:pPr>
    </w:lvl>
    <w:lvl w:ilvl="5" w:tplc="040B001B" w:tentative="1">
      <w:start w:val="1"/>
      <w:numFmt w:val="lowerRoman"/>
      <w:lvlText w:val="%6."/>
      <w:lvlJc w:val="right"/>
      <w:pPr>
        <w:ind w:left="4440" w:hanging="180"/>
      </w:pPr>
    </w:lvl>
    <w:lvl w:ilvl="6" w:tplc="040B000F" w:tentative="1">
      <w:start w:val="1"/>
      <w:numFmt w:val="decimal"/>
      <w:lvlText w:val="%7."/>
      <w:lvlJc w:val="left"/>
      <w:pPr>
        <w:ind w:left="5160" w:hanging="360"/>
      </w:pPr>
    </w:lvl>
    <w:lvl w:ilvl="7" w:tplc="040B0019" w:tentative="1">
      <w:start w:val="1"/>
      <w:numFmt w:val="lowerLetter"/>
      <w:lvlText w:val="%8."/>
      <w:lvlJc w:val="left"/>
      <w:pPr>
        <w:ind w:left="5880" w:hanging="360"/>
      </w:pPr>
    </w:lvl>
    <w:lvl w:ilvl="8" w:tplc="040B001B" w:tentative="1">
      <w:start w:val="1"/>
      <w:numFmt w:val="lowerRoman"/>
      <w:lvlText w:val="%9."/>
      <w:lvlJc w:val="right"/>
      <w:pPr>
        <w:ind w:left="6600" w:hanging="180"/>
      </w:pPr>
    </w:lvl>
  </w:abstractNum>
  <w:abstractNum w:abstractNumId="29" w15:restartNumberingAfterBreak="0">
    <w:nsid w:val="5D2947DF"/>
    <w:multiLevelType w:val="hybridMultilevel"/>
    <w:tmpl w:val="11A8C38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5F784914"/>
    <w:multiLevelType w:val="hybridMultilevel"/>
    <w:tmpl w:val="97785724"/>
    <w:lvl w:ilvl="0" w:tplc="408A6AB2">
      <w:start w:val="3"/>
      <w:numFmt w:val="bullet"/>
      <w:lvlText w:val=""/>
      <w:lvlJc w:val="left"/>
      <w:pPr>
        <w:ind w:left="720" w:hanging="360"/>
      </w:pPr>
      <w:rPr>
        <w:rFonts w:ascii="Symbol" w:eastAsia="Calibr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42111F"/>
    <w:multiLevelType w:val="hybridMultilevel"/>
    <w:tmpl w:val="CE12061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733E68E5"/>
    <w:multiLevelType w:val="hybridMultilevel"/>
    <w:tmpl w:val="286C2C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9102176"/>
    <w:multiLevelType w:val="hybridMultilevel"/>
    <w:tmpl w:val="94F27C54"/>
    <w:lvl w:ilvl="0" w:tplc="040B0001">
      <w:start w:val="1"/>
      <w:numFmt w:val="bullet"/>
      <w:lvlText w:val=""/>
      <w:lvlJc w:val="left"/>
      <w:pPr>
        <w:ind w:left="720" w:hanging="360"/>
      </w:pPr>
      <w:rPr>
        <w:rFonts w:ascii="Symbol" w:hAnsi="Symbol" w:hint="default"/>
      </w:rPr>
    </w:lvl>
    <w:lvl w:ilvl="1" w:tplc="6E90FE44">
      <w:numFmt w:val="bullet"/>
      <w:lvlText w:val="•"/>
      <w:lvlJc w:val="left"/>
      <w:pPr>
        <w:ind w:left="1440" w:hanging="360"/>
      </w:pPr>
      <w:rPr>
        <w:rFonts w:ascii="Arial" w:eastAsia="Calibr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96A304C"/>
    <w:multiLevelType w:val="hybridMultilevel"/>
    <w:tmpl w:val="6FC41786"/>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5" w15:restartNumberingAfterBreak="0">
    <w:nsid w:val="7AD17E04"/>
    <w:multiLevelType w:val="hybridMultilevel"/>
    <w:tmpl w:val="63007B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FC20FF7"/>
    <w:multiLevelType w:val="hybridMultilevel"/>
    <w:tmpl w:val="83BE9450"/>
    <w:lvl w:ilvl="0" w:tplc="2E46BED4">
      <w:start w:val="1"/>
      <w:numFmt w:val="decimal"/>
      <w:lvlText w:val="%1."/>
      <w:lvlJc w:val="left"/>
      <w:pPr>
        <w:ind w:left="1854" w:hanging="360"/>
      </w:pPr>
      <w:rPr>
        <w:rFonts w:ascii="Arial" w:eastAsia="Calibri" w:hAnsi="Arial" w:cs="Calibri"/>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16cid:durableId="2116174277">
    <w:abstractNumId w:val="19"/>
  </w:num>
  <w:num w:numId="2" w16cid:durableId="1812941760">
    <w:abstractNumId w:val="31"/>
  </w:num>
  <w:num w:numId="3" w16cid:durableId="1494641872">
    <w:abstractNumId w:val="11"/>
  </w:num>
  <w:num w:numId="4" w16cid:durableId="1371032657">
    <w:abstractNumId w:val="16"/>
  </w:num>
  <w:num w:numId="5" w16cid:durableId="630090674">
    <w:abstractNumId w:val="29"/>
  </w:num>
  <w:num w:numId="6" w16cid:durableId="329599281">
    <w:abstractNumId w:val="10"/>
  </w:num>
  <w:num w:numId="7" w16cid:durableId="651762665">
    <w:abstractNumId w:val="28"/>
  </w:num>
  <w:num w:numId="8" w16cid:durableId="15230360">
    <w:abstractNumId w:val="15"/>
  </w:num>
  <w:num w:numId="9" w16cid:durableId="1101410336">
    <w:abstractNumId w:val="4"/>
  </w:num>
  <w:num w:numId="10" w16cid:durableId="170727448">
    <w:abstractNumId w:val="22"/>
  </w:num>
  <w:num w:numId="11" w16cid:durableId="781075510">
    <w:abstractNumId w:val="36"/>
  </w:num>
  <w:num w:numId="12" w16cid:durableId="92407331">
    <w:abstractNumId w:val="9"/>
  </w:num>
  <w:num w:numId="13" w16cid:durableId="1084380365">
    <w:abstractNumId w:val="30"/>
  </w:num>
  <w:num w:numId="14" w16cid:durableId="576092701">
    <w:abstractNumId w:val="6"/>
  </w:num>
  <w:num w:numId="15" w16cid:durableId="1112436700">
    <w:abstractNumId w:val="1"/>
  </w:num>
  <w:num w:numId="16" w16cid:durableId="1461069353">
    <w:abstractNumId w:val="24"/>
  </w:num>
  <w:num w:numId="17" w16cid:durableId="635718269">
    <w:abstractNumId w:val="27"/>
  </w:num>
  <w:num w:numId="18" w16cid:durableId="285699361">
    <w:abstractNumId w:val="18"/>
  </w:num>
  <w:num w:numId="19" w16cid:durableId="1486628945">
    <w:abstractNumId w:val="8"/>
  </w:num>
  <w:num w:numId="20" w16cid:durableId="1497573947">
    <w:abstractNumId w:val="5"/>
  </w:num>
  <w:num w:numId="21" w16cid:durableId="1356347213">
    <w:abstractNumId w:val="26"/>
  </w:num>
  <w:num w:numId="22" w16cid:durableId="763576210">
    <w:abstractNumId w:val="20"/>
  </w:num>
  <w:num w:numId="23" w16cid:durableId="1446387183">
    <w:abstractNumId w:val="33"/>
  </w:num>
  <w:num w:numId="24" w16cid:durableId="1283730908">
    <w:abstractNumId w:val="23"/>
  </w:num>
  <w:num w:numId="25" w16cid:durableId="974725167">
    <w:abstractNumId w:val="32"/>
  </w:num>
  <w:num w:numId="26" w16cid:durableId="8144917">
    <w:abstractNumId w:val="7"/>
  </w:num>
  <w:num w:numId="27" w16cid:durableId="1511262202">
    <w:abstractNumId w:val="2"/>
  </w:num>
  <w:num w:numId="28" w16cid:durableId="847019681">
    <w:abstractNumId w:val="35"/>
  </w:num>
  <w:num w:numId="29" w16cid:durableId="2106261831">
    <w:abstractNumId w:val="12"/>
  </w:num>
  <w:num w:numId="30" w16cid:durableId="2064209097">
    <w:abstractNumId w:val="14"/>
  </w:num>
  <w:num w:numId="31" w16cid:durableId="1290932947">
    <w:abstractNumId w:val="34"/>
  </w:num>
  <w:num w:numId="32" w16cid:durableId="1396659942">
    <w:abstractNumId w:val="0"/>
  </w:num>
  <w:num w:numId="33" w16cid:durableId="10111795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5885925">
    <w:abstractNumId w:val="21"/>
    <w:lvlOverride w:ilvl="0"/>
    <w:lvlOverride w:ilvl="1"/>
    <w:lvlOverride w:ilvl="2"/>
    <w:lvlOverride w:ilvl="3"/>
    <w:lvlOverride w:ilvl="4"/>
    <w:lvlOverride w:ilvl="5"/>
    <w:lvlOverride w:ilvl="6"/>
    <w:lvlOverride w:ilvl="7"/>
    <w:lvlOverride w:ilvl="8"/>
  </w:num>
  <w:num w:numId="35" w16cid:durableId="308022041">
    <w:abstractNumId w:val="17"/>
    <w:lvlOverride w:ilvl="0"/>
    <w:lvlOverride w:ilvl="1"/>
    <w:lvlOverride w:ilvl="2"/>
    <w:lvlOverride w:ilvl="3"/>
    <w:lvlOverride w:ilvl="4"/>
    <w:lvlOverride w:ilvl="5"/>
    <w:lvlOverride w:ilvl="6"/>
    <w:lvlOverride w:ilvl="7"/>
    <w:lvlOverride w:ilvl="8"/>
  </w:num>
  <w:num w:numId="36" w16cid:durableId="2076275135">
    <w:abstractNumId w:val="3"/>
    <w:lvlOverride w:ilvl="0"/>
    <w:lvlOverride w:ilvl="1"/>
    <w:lvlOverride w:ilvl="2"/>
    <w:lvlOverride w:ilvl="3"/>
    <w:lvlOverride w:ilvl="4"/>
    <w:lvlOverride w:ilvl="5"/>
    <w:lvlOverride w:ilvl="6"/>
    <w:lvlOverride w:ilvl="7"/>
    <w:lvlOverride w:ilvl="8"/>
  </w:num>
  <w:num w:numId="37" w16cid:durableId="1795518998">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EF"/>
    <w:rsid w:val="000022E6"/>
    <w:rsid w:val="00003D0B"/>
    <w:rsid w:val="000057B3"/>
    <w:rsid w:val="00006EBD"/>
    <w:rsid w:val="00006F82"/>
    <w:rsid w:val="00007E01"/>
    <w:rsid w:val="000121EA"/>
    <w:rsid w:val="0001261E"/>
    <w:rsid w:val="00015027"/>
    <w:rsid w:val="0002180A"/>
    <w:rsid w:val="00026593"/>
    <w:rsid w:val="00031618"/>
    <w:rsid w:val="000334D5"/>
    <w:rsid w:val="00035456"/>
    <w:rsid w:val="0004216A"/>
    <w:rsid w:val="00052DA6"/>
    <w:rsid w:val="000557D0"/>
    <w:rsid w:val="00062F9E"/>
    <w:rsid w:val="00066128"/>
    <w:rsid w:val="000764BC"/>
    <w:rsid w:val="000774C9"/>
    <w:rsid w:val="00082517"/>
    <w:rsid w:val="0008396D"/>
    <w:rsid w:val="0008514E"/>
    <w:rsid w:val="00086FB9"/>
    <w:rsid w:val="00092005"/>
    <w:rsid w:val="000A5D92"/>
    <w:rsid w:val="000A7474"/>
    <w:rsid w:val="000B1C23"/>
    <w:rsid w:val="000B2A70"/>
    <w:rsid w:val="000B6BFD"/>
    <w:rsid w:val="000B73DE"/>
    <w:rsid w:val="000C36E6"/>
    <w:rsid w:val="000D10B3"/>
    <w:rsid w:val="000D119F"/>
    <w:rsid w:val="000E4CAC"/>
    <w:rsid w:val="000E6300"/>
    <w:rsid w:val="000F351F"/>
    <w:rsid w:val="000F3B5A"/>
    <w:rsid w:val="000F5087"/>
    <w:rsid w:val="00104863"/>
    <w:rsid w:val="001054B6"/>
    <w:rsid w:val="00111824"/>
    <w:rsid w:val="001119ED"/>
    <w:rsid w:val="00115113"/>
    <w:rsid w:val="0013252F"/>
    <w:rsid w:val="00132946"/>
    <w:rsid w:val="00132FE5"/>
    <w:rsid w:val="001331F2"/>
    <w:rsid w:val="00136593"/>
    <w:rsid w:val="00137CE7"/>
    <w:rsid w:val="00143D5C"/>
    <w:rsid w:val="001469F9"/>
    <w:rsid w:val="00153C80"/>
    <w:rsid w:val="00165280"/>
    <w:rsid w:val="00170D8A"/>
    <w:rsid w:val="00170F68"/>
    <w:rsid w:val="00171562"/>
    <w:rsid w:val="001730F2"/>
    <w:rsid w:val="00174CC2"/>
    <w:rsid w:val="001807B9"/>
    <w:rsid w:val="0018744C"/>
    <w:rsid w:val="00193107"/>
    <w:rsid w:val="0019425C"/>
    <w:rsid w:val="00194E12"/>
    <w:rsid w:val="00196217"/>
    <w:rsid w:val="001B76CF"/>
    <w:rsid w:val="001C2B9E"/>
    <w:rsid w:val="001C505D"/>
    <w:rsid w:val="001C530B"/>
    <w:rsid w:val="001C5512"/>
    <w:rsid w:val="001C593B"/>
    <w:rsid w:val="001C5CBD"/>
    <w:rsid w:val="001C5D2E"/>
    <w:rsid w:val="001C750B"/>
    <w:rsid w:val="001C7578"/>
    <w:rsid w:val="001C7B4D"/>
    <w:rsid w:val="001E2966"/>
    <w:rsid w:val="001E3960"/>
    <w:rsid w:val="001E77AE"/>
    <w:rsid w:val="001F12FD"/>
    <w:rsid w:val="001F354B"/>
    <w:rsid w:val="001F74EF"/>
    <w:rsid w:val="00201ADE"/>
    <w:rsid w:val="00204075"/>
    <w:rsid w:val="00204D28"/>
    <w:rsid w:val="00210E07"/>
    <w:rsid w:val="0021447D"/>
    <w:rsid w:val="002216A9"/>
    <w:rsid w:val="002231A1"/>
    <w:rsid w:val="002272EE"/>
    <w:rsid w:val="0023086C"/>
    <w:rsid w:val="00233606"/>
    <w:rsid w:val="00250449"/>
    <w:rsid w:val="00253F9E"/>
    <w:rsid w:val="00255CE2"/>
    <w:rsid w:val="00260092"/>
    <w:rsid w:val="00264C7C"/>
    <w:rsid w:val="00266FD9"/>
    <w:rsid w:val="00272B0C"/>
    <w:rsid w:val="002806F0"/>
    <w:rsid w:val="00284340"/>
    <w:rsid w:val="00285762"/>
    <w:rsid w:val="00292320"/>
    <w:rsid w:val="0029471A"/>
    <w:rsid w:val="00297F6A"/>
    <w:rsid w:val="002B0CCC"/>
    <w:rsid w:val="002B2425"/>
    <w:rsid w:val="002C0863"/>
    <w:rsid w:val="002C15DB"/>
    <w:rsid w:val="002D2E77"/>
    <w:rsid w:val="002D6EEA"/>
    <w:rsid w:val="002E1D96"/>
    <w:rsid w:val="002F23A6"/>
    <w:rsid w:val="002F57D7"/>
    <w:rsid w:val="002F71A1"/>
    <w:rsid w:val="002F73C2"/>
    <w:rsid w:val="00305407"/>
    <w:rsid w:val="00305D44"/>
    <w:rsid w:val="0030776C"/>
    <w:rsid w:val="00307DDC"/>
    <w:rsid w:val="00313F0B"/>
    <w:rsid w:val="00315483"/>
    <w:rsid w:val="00333356"/>
    <w:rsid w:val="00342A15"/>
    <w:rsid w:val="003556B7"/>
    <w:rsid w:val="003557DA"/>
    <w:rsid w:val="0036069E"/>
    <w:rsid w:val="00361D8E"/>
    <w:rsid w:val="00363571"/>
    <w:rsid w:val="00365626"/>
    <w:rsid w:val="003656EE"/>
    <w:rsid w:val="0036757D"/>
    <w:rsid w:val="00367816"/>
    <w:rsid w:val="0037120B"/>
    <w:rsid w:val="003808DB"/>
    <w:rsid w:val="003869B3"/>
    <w:rsid w:val="003912A1"/>
    <w:rsid w:val="0039333E"/>
    <w:rsid w:val="003A0BCD"/>
    <w:rsid w:val="003A2F2D"/>
    <w:rsid w:val="003A2FA7"/>
    <w:rsid w:val="003A4D8D"/>
    <w:rsid w:val="003A7365"/>
    <w:rsid w:val="003B036B"/>
    <w:rsid w:val="003B305C"/>
    <w:rsid w:val="003B6C2C"/>
    <w:rsid w:val="003C2194"/>
    <w:rsid w:val="003C59D1"/>
    <w:rsid w:val="003D0A6E"/>
    <w:rsid w:val="003D0B5E"/>
    <w:rsid w:val="003D4FF3"/>
    <w:rsid w:val="003D5171"/>
    <w:rsid w:val="003E1730"/>
    <w:rsid w:val="00400A4F"/>
    <w:rsid w:val="00401AA9"/>
    <w:rsid w:val="00402DF2"/>
    <w:rsid w:val="00413438"/>
    <w:rsid w:val="00422B67"/>
    <w:rsid w:val="004256C7"/>
    <w:rsid w:val="00435316"/>
    <w:rsid w:val="004526FA"/>
    <w:rsid w:val="00453131"/>
    <w:rsid w:val="00455D7E"/>
    <w:rsid w:val="00456697"/>
    <w:rsid w:val="00460D1C"/>
    <w:rsid w:val="00462997"/>
    <w:rsid w:val="00467143"/>
    <w:rsid w:val="00470C62"/>
    <w:rsid w:val="00473AD5"/>
    <w:rsid w:val="00474E86"/>
    <w:rsid w:val="00475356"/>
    <w:rsid w:val="00483F2C"/>
    <w:rsid w:val="00484A5A"/>
    <w:rsid w:val="00493798"/>
    <w:rsid w:val="004A5771"/>
    <w:rsid w:val="004A5AD7"/>
    <w:rsid w:val="004A6D4F"/>
    <w:rsid w:val="004B161D"/>
    <w:rsid w:val="004C4DD9"/>
    <w:rsid w:val="004C6470"/>
    <w:rsid w:val="004D2462"/>
    <w:rsid w:val="004D5943"/>
    <w:rsid w:val="004D637C"/>
    <w:rsid w:val="004E13C8"/>
    <w:rsid w:val="004E418C"/>
    <w:rsid w:val="004F07A1"/>
    <w:rsid w:val="00515700"/>
    <w:rsid w:val="0052766F"/>
    <w:rsid w:val="00541ED5"/>
    <w:rsid w:val="00546B5F"/>
    <w:rsid w:val="0055507A"/>
    <w:rsid w:val="00557017"/>
    <w:rsid w:val="00561388"/>
    <w:rsid w:val="005725DE"/>
    <w:rsid w:val="00576991"/>
    <w:rsid w:val="005827DE"/>
    <w:rsid w:val="00583BE5"/>
    <w:rsid w:val="005851EA"/>
    <w:rsid w:val="005857D3"/>
    <w:rsid w:val="005951D1"/>
    <w:rsid w:val="00595434"/>
    <w:rsid w:val="00596223"/>
    <w:rsid w:val="005A25B5"/>
    <w:rsid w:val="005A621E"/>
    <w:rsid w:val="005A6D1C"/>
    <w:rsid w:val="005B383B"/>
    <w:rsid w:val="005C03D3"/>
    <w:rsid w:val="005C0CE0"/>
    <w:rsid w:val="005C2F27"/>
    <w:rsid w:val="005C512E"/>
    <w:rsid w:val="005C5213"/>
    <w:rsid w:val="005C5281"/>
    <w:rsid w:val="005C531F"/>
    <w:rsid w:val="005C6740"/>
    <w:rsid w:val="005D3707"/>
    <w:rsid w:val="005D7903"/>
    <w:rsid w:val="005D7DE2"/>
    <w:rsid w:val="005F5353"/>
    <w:rsid w:val="00602638"/>
    <w:rsid w:val="006046A2"/>
    <w:rsid w:val="00610211"/>
    <w:rsid w:val="00611E0B"/>
    <w:rsid w:val="00622659"/>
    <w:rsid w:val="00622E5E"/>
    <w:rsid w:val="006328CA"/>
    <w:rsid w:val="006371A4"/>
    <w:rsid w:val="00641C00"/>
    <w:rsid w:val="00651F3B"/>
    <w:rsid w:val="00663EE1"/>
    <w:rsid w:val="00671337"/>
    <w:rsid w:val="00673422"/>
    <w:rsid w:val="00675644"/>
    <w:rsid w:val="0068370F"/>
    <w:rsid w:val="00692ED7"/>
    <w:rsid w:val="006952D4"/>
    <w:rsid w:val="006A2913"/>
    <w:rsid w:val="006A6C02"/>
    <w:rsid w:val="006A7B8E"/>
    <w:rsid w:val="006B2D70"/>
    <w:rsid w:val="006B633A"/>
    <w:rsid w:val="006B67BE"/>
    <w:rsid w:val="006C2220"/>
    <w:rsid w:val="006C5F6F"/>
    <w:rsid w:val="006C7348"/>
    <w:rsid w:val="006D26E8"/>
    <w:rsid w:val="006D761C"/>
    <w:rsid w:val="006E4910"/>
    <w:rsid w:val="006E6D01"/>
    <w:rsid w:val="006F4CCC"/>
    <w:rsid w:val="00701277"/>
    <w:rsid w:val="0070384F"/>
    <w:rsid w:val="00711260"/>
    <w:rsid w:val="00712246"/>
    <w:rsid w:val="0072678C"/>
    <w:rsid w:val="00730E4B"/>
    <w:rsid w:val="00732F01"/>
    <w:rsid w:val="007608F0"/>
    <w:rsid w:val="00763309"/>
    <w:rsid w:val="0077060B"/>
    <w:rsid w:val="00772836"/>
    <w:rsid w:val="007808A4"/>
    <w:rsid w:val="007863DE"/>
    <w:rsid w:val="0078699D"/>
    <w:rsid w:val="00792FBD"/>
    <w:rsid w:val="007A1B56"/>
    <w:rsid w:val="007A3306"/>
    <w:rsid w:val="007A3EAB"/>
    <w:rsid w:val="007A69AB"/>
    <w:rsid w:val="007B1905"/>
    <w:rsid w:val="007B2069"/>
    <w:rsid w:val="007B3EAE"/>
    <w:rsid w:val="007B6BA0"/>
    <w:rsid w:val="007C50F9"/>
    <w:rsid w:val="007D0841"/>
    <w:rsid w:val="007D7BD4"/>
    <w:rsid w:val="007E36CE"/>
    <w:rsid w:val="007F0871"/>
    <w:rsid w:val="007F1CFC"/>
    <w:rsid w:val="007F22FB"/>
    <w:rsid w:val="007F57D7"/>
    <w:rsid w:val="007F76B5"/>
    <w:rsid w:val="00804D38"/>
    <w:rsid w:val="00813CA2"/>
    <w:rsid w:val="00821BEB"/>
    <w:rsid w:val="00822186"/>
    <w:rsid w:val="00835F7C"/>
    <w:rsid w:val="00843349"/>
    <w:rsid w:val="00846373"/>
    <w:rsid w:val="00847C51"/>
    <w:rsid w:val="00854F8D"/>
    <w:rsid w:val="00861364"/>
    <w:rsid w:val="00862486"/>
    <w:rsid w:val="00863C65"/>
    <w:rsid w:val="00872ED3"/>
    <w:rsid w:val="00874567"/>
    <w:rsid w:val="00880253"/>
    <w:rsid w:val="00881853"/>
    <w:rsid w:val="0089178C"/>
    <w:rsid w:val="00891CA9"/>
    <w:rsid w:val="00897042"/>
    <w:rsid w:val="008A7592"/>
    <w:rsid w:val="008C272A"/>
    <w:rsid w:val="008C680E"/>
    <w:rsid w:val="008C6E6E"/>
    <w:rsid w:val="008D1AC9"/>
    <w:rsid w:val="008D1B09"/>
    <w:rsid w:val="008D26D8"/>
    <w:rsid w:val="008D2D22"/>
    <w:rsid w:val="008E07CA"/>
    <w:rsid w:val="008E3E53"/>
    <w:rsid w:val="008E52B9"/>
    <w:rsid w:val="008F57E6"/>
    <w:rsid w:val="008F6B0F"/>
    <w:rsid w:val="009038AC"/>
    <w:rsid w:val="00910929"/>
    <w:rsid w:val="00911813"/>
    <w:rsid w:val="00923C3E"/>
    <w:rsid w:val="00924D63"/>
    <w:rsid w:val="00925764"/>
    <w:rsid w:val="00927DF6"/>
    <w:rsid w:val="0093348F"/>
    <w:rsid w:val="00942CF5"/>
    <w:rsid w:val="00943186"/>
    <w:rsid w:val="0094381F"/>
    <w:rsid w:val="0094635E"/>
    <w:rsid w:val="00952F9E"/>
    <w:rsid w:val="009636A9"/>
    <w:rsid w:val="009666F0"/>
    <w:rsid w:val="009746B8"/>
    <w:rsid w:val="009760F6"/>
    <w:rsid w:val="00986BB2"/>
    <w:rsid w:val="009937A5"/>
    <w:rsid w:val="00996D8F"/>
    <w:rsid w:val="00997397"/>
    <w:rsid w:val="009A422E"/>
    <w:rsid w:val="009C1B44"/>
    <w:rsid w:val="009C2ED7"/>
    <w:rsid w:val="009C32A7"/>
    <w:rsid w:val="009C6156"/>
    <w:rsid w:val="009C6794"/>
    <w:rsid w:val="009D0A1C"/>
    <w:rsid w:val="009D2AE0"/>
    <w:rsid w:val="009D2F98"/>
    <w:rsid w:val="009D39B3"/>
    <w:rsid w:val="009D4A7F"/>
    <w:rsid w:val="009D74DC"/>
    <w:rsid w:val="009E4CE7"/>
    <w:rsid w:val="009E66AB"/>
    <w:rsid w:val="009F4A20"/>
    <w:rsid w:val="009F5E88"/>
    <w:rsid w:val="009F7D97"/>
    <w:rsid w:val="00A02858"/>
    <w:rsid w:val="00A048E7"/>
    <w:rsid w:val="00A064E5"/>
    <w:rsid w:val="00A23A62"/>
    <w:rsid w:val="00A24955"/>
    <w:rsid w:val="00A33A30"/>
    <w:rsid w:val="00A401B0"/>
    <w:rsid w:val="00A43F06"/>
    <w:rsid w:val="00A4663A"/>
    <w:rsid w:val="00A5400E"/>
    <w:rsid w:val="00A55F43"/>
    <w:rsid w:val="00A64A7C"/>
    <w:rsid w:val="00A70D54"/>
    <w:rsid w:val="00A717EC"/>
    <w:rsid w:val="00A73080"/>
    <w:rsid w:val="00A736E2"/>
    <w:rsid w:val="00A739C0"/>
    <w:rsid w:val="00A73A60"/>
    <w:rsid w:val="00A806D3"/>
    <w:rsid w:val="00A8290F"/>
    <w:rsid w:val="00A95D54"/>
    <w:rsid w:val="00A95FBE"/>
    <w:rsid w:val="00AA18C7"/>
    <w:rsid w:val="00AA3526"/>
    <w:rsid w:val="00AA4FC5"/>
    <w:rsid w:val="00AA59C5"/>
    <w:rsid w:val="00AB4A18"/>
    <w:rsid w:val="00AB68C3"/>
    <w:rsid w:val="00AC1A2F"/>
    <w:rsid w:val="00AC1FD5"/>
    <w:rsid w:val="00AC287C"/>
    <w:rsid w:val="00AC4EDF"/>
    <w:rsid w:val="00AE024E"/>
    <w:rsid w:val="00AF219C"/>
    <w:rsid w:val="00AF4440"/>
    <w:rsid w:val="00B03951"/>
    <w:rsid w:val="00B06ABA"/>
    <w:rsid w:val="00B07623"/>
    <w:rsid w:val="00B07884"/>
    <w:rsid w:val="00B134F7"/>
    <w:rsid w:val="00B216DB"/>
    <w:rsid w:val="00B276DA"/>
    <w:rsid w:val="00B322B8"/>
    <w:rsid w:val="00B370F7"/>
    <w:rsid w:val="00B43D7A"/>
    <w:rsid w:val="00B44796"/>
    <w:rsid w:val="00B52E9E"/>
    <w:rsid w:val="00B542E4"/>
    <w:rsid w:val="00B557E2"/>
    <w:rsid w:val="00B67678"/>
    <w:rsid w:val="00B676C1"/>
    <w:rsid w:val="00B7163D"/>
    <w:rsid w:val="00B72C99"/>
    <w:rsid w:val="00B7713D"/>
    <w:rsid w:val="00B833D4"/>
    <w:rsid w:val="00B8727C"/>
    <w:rsid w:val="00B9027E"/>
    <w:rsid w:val="00B90716"/>
    <w:rsid w:val="00B92648"/>
    <w:rsid w:val="00BA2BEF"/>
    <w:rsid w:val="00BA555C"/>
    <w:rsid w:val="00BA7B2F"/>
    <w:rsid w:val="00BB5A73"/>
    <w:rsid w:val="00BB698F"/>
    <w:rsid w:val="00BC3417"/>
    <w:rsid w:val="00BC4B85"/>
    <w:rsid w:val="00BE11C9"/>
    <w:rsid w:val="00BF2FF0"/>
    <w:rsid w:val="00BF7C24"/>
    <w:rsid w:val="00C050E1"/>
    <w:rsid w:val="00C05310"/>
    <w:rsid w:val="00C06019"/>
    <w:rsid w:val="00C06366"/>
    <w:rsid w:val="00C10625"/>
    <w:rsid w:val="00C15E7A"/>
    <w:rsid w:val="00C16825"/>
    <w:rsid w:val="00C16C58"/>
    <w:rsid w:val="00C20821"/>
    <w:rsid w:val="00C228C1"/>
    <w:rsid w:val="00C23EFC"/>
    <w:rsid w:val="00C30190"/>
    <w:rsid w:val="00C4279E"/>
    <w:rsid w:val="00C4417A"/>
    <w:rsid w:val="00C54B43"/>
    <w:rsid w:val="00C5561E"/>
    <w:rsid w:val="00C56B64"/>
    <w:rsid w:val="00C651D8"/>
    <w:rsid w:val="00C727A2"/>
    <w:rsid w:val="00C815CC"/>
    <w:rsid w:val="00C8280A"/>
    <w:rsid w:val="00C83036"/>
    <w:rsid w:val="00C87B68"/>
    <w:rsid w:val="00C94328"/>
    <w:rsid w:val="00C948A8"/>
    <w:rsid w:val="00CA4FCE"/>
    <w:rsid w:val="00CB0542"/>
    <w:rsid w:val="00CB102F"/>
    <w:rsid w:val="00CB10C4"/>
    <w:rsid w:val="00CB5088"/>
    <w:rsid w:val="00CC2223"/>
    <w:rsid w:val="00CC2CEA"/>
    <w:rsid w:val="00CC72B4"/>
    <w:rsid w:val="00CE07AF"/>
    <w:rsid w:val="00CF220F"/>
    <w:rsid w:val="00D01B49"/>
    <w:rsid w:val="00D06231"/>
    <w:rsid w:val="00D10494"/>
    <w:rsid w:val="00D1768F"/>
    <w:rsid w:val="00D20758"/>
    <w:rsid w:val="00D25E79"/>
    <w:rsid w:val="00D326A3"/>
    <w:rsid w:val="00D328ED"/>
    <w:rsid w:val="00D335D4"/>
    <w:rsid w:val="00D33800"/>
    <w:rsid w:val="00D3569E"/>
    <w:rsid w:val="00D365F9"/>
    <w:rsid w:val="00D4633D"/>
    <w:rsid w:val="00D50589"/>
    <w:rsid w:val="00D52831"/>
    <w:rsid w:val="00D56633"/>
    <w:rsid w:val="00D70D69"/>
    <w:rsid w:val="00D7166B"/>
    <w:rsid w:val="00D74EE3"/>
    <w:rsid w:val="00D77131"/>
    <w:rsid w:val="00D80D61"/>
    <w:rsid w:val="00D872D5"/>
    <w:rsid w:val="00D87D2A"/>
    <w:rsid w:val="00D926D9"/>
    <w:rsid w:val="00D95897"/>
    <w:rsid w:val="00DB0003"/>
    <w:rsid w:val="00DB05C4"/>
    <w:rsid w:val="00DB250C"/>
    <w:rsid w:val="00DB5B4F"/>
    <w:rsid w:val="00DC4AE9"/>
    <w:rsid w:val="00DC75BD"/>
    <w:rsid w:val="00DC7691"/>
    <w:rsid w:val="00DD1C73"/>
    <w:rsid w:val="00DD3898"/>
    <w:rsid w:val="00DE5CBA"/>
    <w:rsid w:val="00DF20BD"/>
    <w:rsid w:val="00E02847"/>
    <w:rsid w:val="00E07891"/>
    <w:rsid w:val="00E07CE7"/>
    <w:rsid w:val="00E25AC0"/>
    <w:rsid w:val="00E25F5E"/>
    <w:rsid w:val="00E260EE"/>
    <w:rsid w:val="00E261CD"/>
    <w:rsid w:val="00E33AB2"/>
    <w:rsid w:val="00E416E7"/>
    <w:rsid w:val="00E4595D"/>
    <w:rsid w:val="00E46C24"/>
    <w:rsid w:val="00E47A9A"/>
    <w:rsid w:val="00E47D8E"/>
    <w:rsid w:val="00E616A9"/>
    <w:rsid w:val="00E62727"/>
    <w:rsid w:val="00E70D5F"/>
    <w:rsid w:val="00E80B32"/>
    <w:rsid w:val="00E81E55"/>
    <w:rsid w:val="00E92C6D"/>
    <w:rsid w:val="00E96CCF"/>
    <w:rsid w:val="00EA08F1"/>
    <w:rsid w:val="00EA0F24"/>
    <w:rsid w:val="00EA1E86"/>
    <w:rsid w:val="00EA44A0"/>
    <w:rsid w:val="00EB1E98"/>
    <w:rsid w:val="00EB2ECF"/>
    <w:rsid w:val="00EB58DC"/>
    <w:rsid w:val="00EC2234"/>
    <w:rsid w:val="00EC4477"/>
    <w:rsid w:val="00EC4D0B"/>
    <w:rsid w:val="00ED546E"/>
    <w:rsid w:val="00EE1D98"/>
    <w:rsid w:val="00EE2D60"/>
    <w:rsid w:val="00EE3C95"/>
    <w:rsid w:val="00EE3D30"/>
    <w:rsid w:val="00EF20EA"/>
    <w:rsid w:val="00EF29DE"/>
    <w:rsid w:val="00F06DD9"/>
    <w:rsid w:val="00F10052"/>
    <w:rsid w:val="00F136DC"/>
    <w:rsid w:val="00F1691B"/>
    <w:rsid w:val="00F203B4"/>
    <w:rsid w:val="00F25235"/>
    <w:rsid w:val="00F27448"/>
    <w:rsid w:val="00F32011"/>
    <w:rsid w:val="00F35E3A"/>
    <w:rsid w:val="00F44E5E"/>
    <w:rsid w:val="00F551A8"/>
    <w:rsid w:val="00F56270"/>
    <w:rsid w:val="00F62A93"/>
    <w:rsid w:val="00F73267"/>
    <w:rsid w:val="00F744C2"/>
    <w:rsid w:val="00F74BD4"/>
    <w:rsid w:val="00F82046"/>
    <w:rsid w:val="00FA41B6"/>
    <w:rsid w:val="00FA7CD7"/>
    <w:rsid w:val="00FB7AF4"/>
    <w:rsid w:val="00FC30ED"/>
    <w:rsid w:val="00FC4B2D"/>
    <w:rsid w:val="00FC6729"/>
    <w:rsid w:val="00FD2D77"/>
    <w:rsid w:val="00FD3117"/>
    <w:rsid w:val="00FE067C"/>
    <w:rsid w:val="00FE4813"/>
    <w:rsid w:val="00FF09CD"/>
    <w:rsid w:val="00FF350E"/>
    <w:rsid w:val="00FF45E6"/>
    <w:rsid w:val="00FF6D02"/>
    <w:rsid w:val="00FF6E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F90004A"/>
  <w15:docId w15:val="{9B0AB1C9-4D8D-408E-9470-14CAC72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D7903"/>
    <w:rPr>
      <w:szCs w:val="22"/>
      <w:lang w:eastAsia="en-US"/>
    </w:rPr>
  </w:style>
  <w:style w:type="paragraph" w:styleId="Otsikko1">
    <w:name w:val="heading 1"/>
    <w:basedOn w:val="Normaali"/>
    <w:next w:val="Normaali"/>
    <w:link w:val="Otsikko1Char"/>
    <w:uiPriority w:val="9"/>
    <w:qFormat/>
    <w:rsid w:val="00AF219C"/>
    <w:pPr>
      <w:spacing w:before="60" w:after="60"/>
      <w:outlineLvl w:val="0"/>
    </w:pPr>
    <w:rPr>
      <w:b/>
      <w:sz w:val="18"/>
      <w:szCs w:val="18"/>
    </w:rPr>
  </w:style>
  <w:style w:type="paragraph" w:styleId="Otsikko2">
    <w:name w:val="heading 2"/>
    <w:basedOn w:val="Normaali"/>
    <w:next w:val="Normaali"/>
    <w:link w:val="Otsikko2Char"/>
    <w:uiPriority w:val="9"/>
    <w:unhideWhenUsed/>
    <w:qFormat/>
    <w:rsid w:val="002F73C2"/>
    <w:pPr>
      <w:spacing w:before="120" w:after="20" w:line="276" w:lineRule="auto"/>
      <w:ind w:right="-108"/>
      <w:outlineLvl w:val="1"/>
    </w:pPr>
    <w:rPr>
      <w:b/>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1F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7131"/>
    <w:rPr>
      <w:rFonts w:ascii="Tahoma" w:hAnsi="Tahoma" w:cs="Tahoma"/>
      <w:sz w:val="16"/>
      <w:szCs w:val="16"/>
    </w:rPr>
  </w:style>
  <w:style w:type="character" w:customStyle="1" w:styleId="SelitetekstiChar">
    <w:name w:val="Seliteteksti Char"/>
    <w:link w:val="Seliteteksti"/>
    <w:uiPriority w:val="99"/>
    <w:semiHidden/>
    <w:rsid w:val="00D77131"/>
    <w:rPr>
      <w:rFonts w:ascii="Tahoma" w:hAnsi="Tahoma" w:cs="Tahoma"/>
      <w:sz w:val="16"/>
      <w:szCs w:val="16"/>
    </w:rPr>
  </w:style>
  <w:style w:type="character" w:styleId="Hyperlinkki">
    <w:name w:val="Hyperlink"/>
    <w:uiPriority w:val="99"/>
    <w:unhideWhenUsed/>
    <w:rsid w:val="00292320"/>
    <w:rPr>
      <w:color w:val="0000FF"/>
      <w:u w:val="single"/>
    </w:rPr>
  </w:style>
  <w:style w:type="paragraph" w:styleId="Yltunniste">
    <w:name w:val="header"/>
    <w:basedOn w:val="Normaali"/>
    <w:link w:val="YltunnisteChar"/>
    <w:uiPriority w:val="99"/>
    <w:unhideWhenUsed/>
    <w:rsid w:val="001E2966"/>
    <w:pPr>
      <w:tabs>
        <w:tab w:val="center" w:pos="4819"/>
        <w:tab w:val="right" w:pos="9638"/>
      </w:tabs>
    </w:pPr>
  </w:style>
  <w:style w:type="character" w:customStyle="1" w:styleId="YltunnisteChar">
    <w:name w:val="Ylätunniste Char"/>
    <w:link w:val="Yltunniste"/>
    <w:uiPriority w:val="99"/>
    <w:rsid w:val="001E2966"/>
    <w:rPr>
      <w:szCs w:val="22"/>
      <w:lang w:eastAsia="en-US"/>
    </w:rPr>
  </w:style>
  <w:style w:type="paragraph" w:styleId="Alatunniste">
    <w:name w:val="footer"/>
    <w:basedOn w:val="Normaali"/>
    <w:link w:val="AlatunnisteChar"/>
    <w:uiPriority w:val="99"/>
    <w:unhideWhenUsed/>
    <w:rsid w:val="001E2966"/>
    <w:pPr>
      <w:tabs>
        <w:tab w:val="center" w:pos="4819"/>
        <w:tab w:val="right" w:pos="9638"/>
      </w:tabs>
    </w:pPr>
  </w:style>
  <w:style w:type="character" w:customStyle="1" w:styleId="AlatunnisteChar">
    <w:name w:val="Alatunniste Char"/>
    <w:link w:val="Alatunniste"/>
    <w:uiPriority w:val="99"/>
    <w:rsid w:val="001E2966"/>
    <w:rPr>
      <w:szCs w:val="22"/>
      <w:lang w:eastAsia="en-US"/>
    </w:rPr>
  </w:style>
  <w:style w:type="paragraph" w:styleId="Luettelokappale">
    <w:name w:val="List Paragraph"/>
    <w:basedOn w:val="Normaali"/>
    <w:uiPriority w:val="34"/>
    <w:qFormat/>
    <w:rsid w:val="00E96CCF"/>
    <w:pPr>
      <w:ind w:left="1304"/>
    </w:pPr>
  </w:style>
  <w:style w:type="character" w:customStyle="1" w:styleId="Otsikko1Char">
    <w:name w:val="Otsikko 1 Char"/>
    <w:basedOn w:val="Kappaleenoletusfontti"/>
    <w:link w:val="Otsikko1"/>
    <w:uiPriority w:val="9"/>
    <w:rsid w:val="00AF219C"/>
    <w:rPr>
      <w:b/>
      <w:sz w:val="18"/>
      <w:szCs w:val="18"/>
      <w:lang w:eastAsia="en-US"/>
    </w:rPr>
  </w:style>
  <w:style w:type="character" w:customStyle="1" w:styleId="Otsikko2Char">
    <w:name w:val="Otsikko 2 Char"/>
    <w:basedOn w:val="Kappaleenoletusfontti"/>
    <w:link w:val="Otsikko2"/>
    <w:uiPriority w:val="9"/>
    <w:rsid w:val="002F73C2"/>
    <w:rPr>
      <w:b/>
      <w:sz w:val="16"/>
      <w:szCs w:val="16"/>
      <w:lang w:eastAsia="en-US"/>
    </w:rPr>
  </w:style>
  <w:style w:type="paragraph" w:styleId="NormaaliWWW">
    <w:name w:val="Normal (Web)"/>
    <w:basedOn w:val="Normaali"/>
    <w:uiPriority w:val="99"/>
    <w:unhideWhenUsed/>
    <w:rsid w:val="006D26E8"/>
    <w:pPr>
      <w:spacing w:before="100" w:beforeAutospacing="1" w:after="100" w:afterAutospacing="1"/>
    </w:pPr>
    <w:rPr>
      <w:rFonts w:ascii="Times New Roman" w:eastAsiaTheme="minorHAnsi" w:hAnsi="Times New Roman" w:cs="Times New Roman"/>
      <w:sz w:val="24"/>
      <w:szCs w:val="24"/>
      <w:lang w:eastAsia="fi-FI"/>
    </w:rPr>
  </w:style>
  <w:style w:type="character" w:styleId="Ratkaisematonmaininta">
    <w:name w:val="Unresolved Mention"/>
    <w:basedOn w:val="Kappaleenoletusfontti"/>
    <w:uiPriority w:val="99"/>
    <w:semiHidden/>
    <w:unhideWhenUsed/>
    <w:rsid w:val="00A73080"/>
    <w:rPr>
      <w:color w:val="605E5C"/>
      <w:shd w:val="clear" w:color="auto" w:fill="E1DFDD"/>
    </w:rPr>
  </w:style>
  <w:style w:type="character" w:customStyle="1" w:styleId="ui-provider">
    <w:name w:val="ui-provider"/>
    <w:basedOn w:val="Kappaleenoletusfontti"/>
    <w:rsid w:val="00DB05C4"/>
  </w:style>
  <w:style w:type="character" w:styleId="Korostus">
    <w:name w:val="Emphasis"/>
    <w:basedOn w:val="Kappaleenoletusfontti"/>
    <w:uiPriority w:val="20"/>
    <w:qFormat/>
    <w:rsid w:val="00DB0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7325">
      <w:bodyDiv w:val="1"/>
      <w:marLeft w:val="0"/>
      <w:marRight w:val="0"/>
      <w:marTop w:val="0"/>
      <w:marBottom w:val="0"/>
      <w:divBdr>
        <w:top w:val="none" w:sz="0" w:space="0" w:color="auto"/>
        <w:left w:val="none" w:sz="0" w:space="0" w:color="auto"/>
        <w:bottom w:val="none" w:sz="0" w:space="0" w:color="auto"/>
        <w:right w:val="none" w:sz="0" w:space="0" w:color="auto"/>
      </w:divBdr>
    </w:div>
    <w:div w:id="981813686">
      <w:bodyDiv w:val="1"/>
      <w:marLeft w:val="0"/>
      <w:marRight w:val="0"/>
      <w:marTop w:val="0"/>
      <w:marBottom w:val="0"/>
      <w:divBdr>
        <w:top w:val="none" w:sz="0" w:space="0" w:color="auto"/>
        <w:left w:val="none" w:sz="0" w:space="0" w:color="auto"/>
        <w:bottom w:val="none" w:sz="0" w:space="0" w:color="auto"/>
        <w:right w:val="none" w:sz="0" w:space="0" w:color="auto"/>
      </w:divBdr>
    </w:div>
    <w:div w:id="1211650863">
      <w:bodyDiv w:val="1"/>
      <w:marLeft w:val="0"/>
      <w:marRight w:val="0"/>
      <w:marTop w:val="0"/>
      <w:marBottom w:val="0"/>
      <w:divBdr>
        <w:top w:val="none" w:sz="0" w:space="0" w:color="auto"/>
        <w:left w:val="none" w:sz="0" w:space="0" w:color="auto"/>
        <w:bottom w:val="none" w:sz="0" w:space="0" w:color="auto"/>
        <w:right w:val="none" w:sz="0" w:space="0" w:color="auto"/>
      </w:divBdr>
    </w:div>
    <w:div w:id="1233584795">
      <w:bodyDiv w:val="1"/>
      <w:marLeft w:val="0"/>
      <w:marRight w:val="0"/>
      <w:marTop w:val="0"/>
      <w:marBottom w:val="0"/>
      <w:divBdr>
        <w:top w:val="none" w:sz="0" w:space="0" w:color="auto"/>
        <w:left w:val="none" w:sz="0" w:space="0" w:color="auto"/>
        <w:bottom w:val="none" w:sz="0" w:space="0" w:color="auto"/>
        <w:right w:val="none" w:sz="0" w:space="0" w:color="auto"/>
      </w:divBdr>
    </w:div>
    <w:div w:id="1256283983">
      <w:bodyDiv w:val="1"/>
      <w:marLeft w:val="0"/>
      <w:marRight w:val="0"/>
      <w:marTop w:val="0"/>
      <w:marBottom w:val="0"/>
      <w:divBdr>
        <w:top w:val="none" w:sz="0" w:space="0" w:color="auto"/>
        <w:left w:val="none" w:sz="0" w:space="0" w:color="auto"/>
        <w:bottom w:val="none" w:sz="0" w:space="0" w:color="auto"/>
        <w:right w:val="none" w:sz="0" w:space="0" w:color="auto"/>
      </w:divBdr>
    </w:div>
    <w:div w:id="1474981833">
      <w:bodyDiv w:val="1"/>
      <w:marLeft w:val="0"/>
      <w:marRight w:val="0"/>
      <w:marTop w:val="0"/>
      <w:marBottom w:val="0"/>
      <w:divBdr>
        <w:top w:val="none" w:sz="0" w:space="0" w:color="auto"/>
        <w:left w:val="none" w:sz="0" w:space="0" w:color="auto"/>
        <w:bottom w:val="none" w:sz="0" w:space="0" w:color="auto"/>
        <w:right w:val="none" w:sz="0" w:space="0" w:color="auto"/>
      </w:divBdr>
    </w:div>
    <w:div w:id="1597595410">
      <w:bodyDiv w:val="1"/>
      <w:marLeft w:val="0"/>
      <w:marRight w:val="0"/>
      <w:marTop w:val="0"/>
      <w:marBottom w:val="0"/>
      <w:divBdr>
        <w:top w:val="none" w:sz="0" w:space="0" w:color="auto"/>
        <w:left w:val="none" w:sz="0" w:space="0" w:color="auto"/>
        <w:bottom w:val="none" w:sz="0" w:space="0" w:color="auto"/>
        <w:right w:val="none" w:sz="0" w:space="0" w:color="auto"/>
      </w:divBdr>
    </w:div>
    <w:div w:id="1742216207">
      <w:bodyDiv w:val="1"/>
      <w:marLeft w:val="0"/>
      <w:marRight w:val="0"/>
      <w:marTop w:val="0"/>
      <w:marBottom w:val="0"/>
      <w:divBdr>
        <w:top w:val="none" w:sz="0" w:space="0" w:color="auto"/>
        <w:left w:val="none" w:sz="0" w:space="0" w:color="auto"/>
        <w:bottom w:val="none" w:sz="0" w:space="0" w:color="auto"/>
        <w:right w:val="none" w:sz="0" w:space="0" w:color="auto"/>
      </w:divBdr>
    </w:div>
    <w:div w:id="1792437293">
      <w:bodyDiv w:val="1"/>
      <w:marLeft w:val="0"/>
      <w:marRight w:val="0"/>
      <w:marTop w:val="0"/>
      <w:marBottom w:val="0"/>
      <w:divBdr>
        <w:top w:val="none" w:sz="0" w:space="0" w:color="auto"/>
        <w:left w:val="none" w:sz="0" w:space="0" w:color="auto"/>
        <w:bottom w:val="none" w:sz="0" w:space="0" w:color="auto"/>
        <w:right w:val="none" w:sz="0" w:space="0" w:color="auto"/>
      </w:divBdr>
    </w:div>
    <w:div w:id="1819833148">
      <w:bodyDiv w:val="1"/>
      <w:marLeft w:val="0"/>
      <w:marRight w:val="0"/>
      <w:marTop w:val="0"/>
      <w:marBottom w:val="0"/>
      <w:divBdr>
        <w:top w:val="none" w:sz="0" w:space="0" w:color="auto"/>
        <w:left w:val="none" w:sz="0" w:space="0" w:color="auto"/>
        <w:bottom w:val="none" w:sz="0" w:space="0" w:color="auto"/>
        <w:right w:val="none" w:sz="0" w:space="0" w:color="auto"/>
      </w:divBdr>
    </w:div>
    <w:div w:id="1829785841">
      <w:bodyDiv w:val="1"/>
      <w:marLeft w:val="0"/>
      <w:marRight w:val="0"/>
      <w:marTop w:val="0"/>
      <w:marBottom w:val="0"/>
      <w:divBdr>
        <w:top w:val="none" w:sz="0" w:space="0" w:color="auto"/>
        <w:left w:val="none" w:sz="0" w:space="0" w:color="auto"/>
        <w:bottom w:val="none" w:sz="0" w:space="0" w:color="auto"/>
        <w:right w:val="none" w:sz="0" w:space="0" w:color="auto"/>
      </w:divBdr>
    </w:div>
    <w:div w:id="1857575769">
      <w:bodyDiv w:val="1"/>
      <w:marLeft w:val="0"/>
      <w:marRight w:val="0"/>
      <w:marTop w:val="0"/>
      <w:marBottom w:val="0"/>
      <w:divBdr>
        <w:top w:val="none" w:sz="0" w:space="0" w:color="auto"/>
        <w:left w:val="none" w:sz="0" w:space="0" w:color="auto"/>
        <w:bottom w:val="none" w:sz="0" w:space="0" w:color="auto"/>
        <w:right w:val="none" w:sz="0" w:space="0" w:color="auto"/>
      </w:divBdr>
    </w:div>
    <w:div w:id="1960331656">
      <w:bodyDiv w:val="1"/>
      <w:marLeft w:val="0"/>
      <w:marRight w:val="0"/>
      <w:marTop w:val="0"/>
      <w:marBottom w:val="0"/>
      <w:divBdr>
        <w:top w:val="none" w:sz="0" w:space="0" w:color="auto"/>
        <w:left w:val="none" w:sz="0" w:space="0" w:color="auto"/>
        <w:bottom w:val="none" w:sz="0" w:space="0" w:color="auto"/>
        <w:right w:val="none" w:sz="0" w:space="0" w:color="auto"/>
      </w:divBdr>
    </w:div>
    <w:div w:id="1973748523">
      <w:bodyDiv w:val="1"/>
      <w:marLeft w:val="0"/>
      <w:marRight w:val="0"/>
      <w:marTop w:val="0"/>
      <w:marBottom w:val="0"/>
      <w:divBdr>
        <w:top w:val="none" w:sz="0" w:space="0" w:color="auto"/>
        <w:left w:val="none" w:sz="0" w:space="0" w:color="auto"/>
        <w:bottom w:val="none" w:sz="0" w:space="0" w:color="auto"/>
        <w:right w:val="none" w:sz="0" w:space="0" w:color="auto"/>
      </w:divBdr>
    </w:div>
    <w:div w:id="2056153158">
      <w:bodyDiv w:val="1"/>
      <w:marLeft w:val="0"/>
      <w:marRight w:val="0"/>
      <w:marTop w:val="0"/>
      <w:marBottom w:val="0"/>
      <w:divBdr>
        <w:top w:val="none" w:sz="0" w:space="0" w:color="auto"/>
        <w:left w:val="none" w:sz="0" w:space="0" w:color="auto"/>
        <w:bottom w:val="none" w:sz="0" w:space="0" w:color="auto"/>
        <w:right w:val="none" w:sz="0" w:space="0" w:color="auto"/>
      </w:divBdr>
    </w:div>
    <w:div w:id="2081437808">
      <w:bodyDiv w:val="1"/>
      <w:marLeft w:val="0"/>
      <w:marRight w:val="0"/>
      <w:marTop w:val="0"/>
      <w:marBottom w:val="0"/>
      <w:divBdr>
        <w:top w:val="none" w:sz="0" w:space="0" w:color="auto"/>
        <w:left w:val="none" w:sz="0" w:space="0" w:color="auto"/>
        <w:bottom w:val="none" w:sz="0" w:space="0" w:color="auto"/>
        <w:right w:val="none" w:sz="0" w:space="0" w:color="auto"/>
      </w:divBdr>
    </w:div>
    <w:div w:id="21241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tiva.fi/files/20978/Tuloskooste_-_Kysely_elintarvikehankintojen_vastuullisuudesta_ja_kotimaisuusasteesta_2022.pdf" TargetMode="External"/><Relationship Id="rId18" Type="http://schemas.openxmlformats.org/officeDocument/2006/relationships/hyperlink" Target="https://valtioneuvosto.fi/-/1271139/avustukset-ruoka-aputoiminnan-jarjestamiseen-myonnetty-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elda.helsinki.fi/server/api/core/bitstreams/ef4a10da-7416-480a-874c-f02b997ca346/content" TargetMode="External"/><Relationship Id="rId17" Type="http://schemas.openxmlformats.org/officeDocument/2006/relationships/hyperlink" Target="https://www.aitoluonto.fi/myy--osta/" TargetMode="External"/><Relationship Id="rId2" Type="http://schemas.openxmlformats.org/officeDocument/2006/relationships/numbering" Target="numbering.xml"/><Relationship Id="rId16" Type="http://schemas.openxmlformats.org/officeDocument/2006/relationships/hyperlink" Target="https://www.luke.fi/biomassa-atlas/" TargetMode="External"/><Relationship Id="rId20" Type="http://schemas.openxmlformats.org/officeDocument/2006/relationships/hyperlink" Target="https://sites.uef.fi/koko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da.helsinki.fi/bitstreams/694e500c-b9ce-4a70-bb74-42946ec231f5/downlo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teriaalitori.fi/" TargetMode="External"/><Relationship Id="rId23" Type="http://schemas.openxmlformats.org/officeDocument/2006/relationships/fontTable" Target="fontTable.xml"/><Relationship Id="rId10" Type="http://schemas.openxmlformats.org/officeDocument/2006/relationships/hyperlink" Target="https://jukuri.luke.fi/handle/10024/554653" TargetMode="External"/><Relationship Id="rId19" Type="http://schemas.openxmlformats.org/officeDocument/2006/relationships/hyperlink" Target="https://projektit.seamk.fi/kestavat-ruokaratkaisut/wasteless-food-services-in-finland-wfsf/" TargetMode="External"/><Relationship Id="rId4" Type="http://schemas.openxmlformats.org/officeDocument/2006/relationships/settings" Target="settings.xml"/><Relationship Id="rId9" Type="http://schemas.openxmlformats.org/officeDocument/2006/relationships/hyperlink" Target="file:///\\mavi.fi\tiedostot\yhteiset\lomake\lomake1\INTERV_mavi\2017\kirjaamo@ruokavirasto.fi" TargetMode="External"/><Relationship Id="rId14" Type="http://schemas.openxmlformats.org/officeDocument/2006/relationships/hyperlink" Target="https://arkisto.maaseutu.fi/maaseutuverkosto/vaikutukset/arviointi/maaseutuohjelma-20142020--aluetalouteen-ja-tyollisyyteen-liittyvien-toimenpiteiden-arviointi/" TargetMode="External"/><Relationship Id="rId22"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148C-9D1F-4699-9B33-49B6EAD9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2935</Words>
  <Characters>23777</Characters>
  <Application>Microsoft Office Word</Application>
  <DocSecurity>0</DocSecurity>
  <Lines>198</Lines>
  <Paragraphs>53</Paragraphs>
  <ScaleCrop>false</ScaleCrop>
  <HeadingPairs>
    <vt:vector size="2" baseType="variant">
      <vt:variant>
        <vt:lpstr>Otsikko</vt:lpstr>
      </vt:variant>
      <vt:variant>
        <vt:i4>1</vt:i4>
      </vt:variant>
    </vt:vector>
  </HeadingPairs>
  <TitlesOfParts>
    <vt:vector size="1" baseType="lpstr">
      <vt:lpstr>Hakemuslomake 561895</vt:lpstr>
    </vt:vector>
  </TitlesOfParts>
  <Company>Ruokavirasto</Company>
  <LinksUpToDate>false</LinksUpToDate>
  <CharactersWithSpaces>26659</CharactersWithSpaces>
  <SharedDoc>false</SharedDoc>
  <HLinks>
    <vt:vector size="6" baseType="variant">
      <vt:variant>
        <vt:i4>3342350</vt:i4>
      </vt:variant>
      <vt:variant>
        <vt:i4>0</vt:i4>
      </vt:variant>
      <vt:variant>
        <vt:i4>0</vt:i4>
      </vt:variant>
      <vt:variant>
        <vt:i4>5</vt:i4>
      </vt:variant>
      <vt:variant>
        <vt:lpwstr>mailto:markkinatukiosasto@mavi.fi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Hakemuslomake 561895</dc:title>
  <dc:subject>Ruokaketjuhankkeet</dc:subject>
  <dc:creator>Piritta Sokura</dc:creator>
  <cp:keywords>Ruokaketjun toiminnan edistäminen</cp:keywords>
  <cp:lastModifiedBy>Isosomppi Tommi (Ruokavirasto)</cp:lastModifiedBy>
  <cp:revision>3</cp:revision>
  <cp:lastPrinted>2019-01-15T12:55:00Z</cp:lastPrinted>
  <dcterms:created xsi:type="dcterms:W3CDTF">2024-02-28T09:41:00Z</dcterms:created>
  <dcterms:modified xsi:type="dcterms:W3CDTF">2024-02-28T11:28:00Z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