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01CF" w14:textId="10ED3430" w:rsidR="00CE0FF4" w:rsidRDefault="0096198D" w:rsidP="007D6005">
      <w:pPr>
        <w:pStyle w:val="Otsikko1"/>
      </w:pPr>
      <w:r>
        <w:t>Sikaeläinten hyväksyt</w:t>
      </w:r>
      <w:r w:rsidR="00710797">
        <w:t xml:space="preserve">yn </w:t>
      </w:r>
      <w:r>
        <w:t>tuotantoketju</w:t>
      </w:r>
      <w:r w:rsidR="00710797">
        <w:t>n hakuohj</w:t>
      </w:r>
      <w:r w:rsidR="00CE0FF4">
        <w:t>e</w:t>
      </w:r>
    </w:p>
    <w:p w14:paraId="42C38879" w14:textId="77777777" w:rsidR="008F4300" w:rsidRDefault="008F4300" w:rsidP="0063557B"/>
    <w:p w14:paraId="0B947482" w14:textId="79837244" w:rsidR="0063557B" w:rsidRPr="0063557B" w:rsidRDefault="0063557B" w:rsidP="0063557B">
      <w:r w:rsidRPr="0063557B">
        <w:t>Hyväksytty tuotantoketju tarkoittaa järjestelmää, jossa alle 9 kuukauden ikäiset siat voidaan siirtää eri hyväksyttyjen pitopaikkojen välillä ilman, että niitä merkitään alkuperäisessä syntymäpitopaikassaan.</w:t>
      </w:r>
    </w:p>
    <w:p w14:paraId="59464A75" w14:textId="77777777" w:rsidR="0063557B" w:rsidRDefault="0063557B" w:rsidP="0063557B">
      <w:r w:rsidRPr="0063557B">
        <w:t>Ruokavirasto arvioi, että tuotantoketjun hyväksyntää voivat hakea toimijat, jotka kasvattavat sikoja useissa eri pitopaikoissa. Hakemuksen hyväksyminen edellyttää, että kaikki vaaditut olosuhteet ja säädökset täyttyvät</w:t>
      </w:r>
    </w:p>
    <w:p w14:paraId="5BD2BE24" w14:textId="358431EA" w:rsidR="00252EB7" w:rsidRPr="00D01CB3" w:rsidRDefault="00252EB7" w:rsidP="00D01CB3">
      <w:pPr>
        <w:rPr>
          <w:b/>
          <w:bCs/>
          <w:u w:val="single"/>
        </w:rPr>
      </w:pPr>
      <w:r w:rsidRPr="00D01CB3">
        <w:rPr>
          <w:b/>
          <w:bCs/>
          <w:u w:val="single"/>
        </w:rPr>
        <w:t xml:space="preserve">Sikaeläinten merkitseminen </w:t>
      </w:r>
    </w:p>
    <w:p w14:paraId="608EF829" w14:textId="77777777" w:rsidR="001835DC" w:rsidRPr="001835DC" w:rsidRDefault="001835DC" w:rsidP="001835DC">
      <w:r w:rsidRPr="001835DC">
        <w:t>Sika on merkittävä syntymäpitopaikassaan ennen kuin se täyttää 9 kuukautta. Merkitsemistapoja on kolme:</w:t>
      </w:r>
    </w:p>
    <w:p w14:paraId="67D3250B" w14:textId="77777777" w:rsidR="001835DC" w:rsidRPr="001835DC" w:rsidRDefault="001835DC" w:rsidP="001835DC">
      <w:pPr>
        <w:pStyle w:val="Luettelokappale"/>
        <w:numPr>
          <w:ilvl w:val="1"/>
          <w:numId w:val="3"/>
        </w:numPr>
      </w:pPr>
      <w:r w:rsidRPr="001835DC">
        <w:rPr>
          <w:b/>
          <w:bCs/>
        </w:rPr>
        <w:t>Tatuointi</w:t>
      </w:r>
      <w:r w:rsidRPr="001835DC">
        <w:t xml:space="preserve"> – Voidaan tehdä kahdella tavalla:</w:t>
      </w:r>
    </w:p>
    <w:p w14:paraId="2A410345" w14:textId="77777777" w:rsidR="001835DC" w:rsidRPr="001835DC" w:rsidRDefault="001835DC" w:rsidP="001835DC">
      <w:pPr>
        <w:pStyle w:val="Luettelokappale"/>
        <w:numPr>
          <w:ilvl w:val="2"/>
          <w:numId w:val="3"/>
        </w:numPr>
      </w:pPr>
      <w:r w:rsidRPr="001835DC">
        <w:t>Tatuointipihdeillä korvanlehteen</w:t>
      </w:r>
    </w:p>
    <w:p w14:paraId="1B27339A" w14:textId="77777777" w:rsidR="001835DC" w:rsidRPr="001835DC" w:rsidRDefault="001835DC" w:rsidP="001835DC">
      <w:pPr>
        <w:pStyle w:val="Luettelokappale"/>
        <w:numPr>
          <w:ilvl w:val="2"/>
          <w:numId w:val="3"/>
        </w:numPr>
      </w:pPr>
      <w:r w:rsidRPr="001835DC">
        <w:t>Tatuointivasaralla reiden ulkopintaan</w:t>
      </w:r>
    </w:p>
    <w:p w14:paraId="49F36400" w14:textId="2B8E549F" w:rsidR="001835DC" w:rsidRPr="001835DC" w:rsidRDefault="001835DC" w:rsidP="001835DC">
      <w:pPr>
        <w:pStyle w:val="Luettelokappale"/>
        <w:numPr>
          <w:ilvl w:val="1"/>
          <w:numId w:val="3"/>
        </w:numPr>
      </w:pPr>
      <w:r w:rsidRPr="001835DC">
        <w:rPr>
          <w:b/>
          <w:bCs/>
        </w:rPr>
        <w:t>Tavanomainen korvamerkki</w:t>
      </w:r>
      <w:r w:rsidRPr="001835DC">
        <w:t xml:space="preserve"> </w:t>
      </w:r>
    </w:p>
    <w:p w14:paraId="195031AA" w14:textId="57178A19" w:rsidR="001835DC" w:rsidRPr="001835DC" w:rsidRDefault="001835DC" w:rsidP="001835DC">
      <w:pPr>
        <w:pStyle w:val="Luettelokappale"/>
        <w:numPr>
          <w:ilvl w:val="1"/>
          <w:numId w:val="3"/>
        </w:numPr>
      </w:pPr>
      <w:r w:rsidRPr="001835DC">
        <w:rPr>
          <w:b/>
          <w:bCs/>
        </w:rPr>
        <w:t>Elektroninen korvamerkki</w:t>
      </w:r>
      <w:r w:rsidRPr="001835DC">
        <w:t xml:space="preserve"> </w:t>
      </w:r>
    </w:p>
    <w:p w14:paraId="57924A4E" w14:textId="77777777" w:rsidR="001835DC" w:rsidRPr="001835DC" w:rsidRDefault="001835DC" w:rsidP="001835DC">
      <w:r w:rsidRPr="001835DC">
        <w:t>Jos sika kuuluu hyväksyttyyn tuotantoketjuun, se merkitään ennen kuin se siirtyy tuotantoketjun ulkopuolelle, mutta viimeistään 9 kuukauden iässä.</w:t>
      </w:r>
    </w:p>
    <w:p w14:paraId="22398547" w14:textId="77777777" w:rsidR="001835DC" w:rsidRPr="001835DC" w:rsidRDefault="001835DC" w:rsidP="001835DC">
      <w:pPr>
        <w:pStyle w:val="Luettelokappale"/>
        <w:numPr>
          <w:ilvl w:val="0"/>
          <w:numId w:val="8"/>
        </w:numPr>
      </w:pPr>
      <w:r w:rsidRPr="001835DC">
        <w:t>Merkitsemiseen käytetään sen hetkisen sijainnin pitopaikan merkintätunnusta.</w:t>
      </w:r>
    </w:p>
    <w:p w14:paraId="13BAC0B3" w14:textId="77777777" w:rsidR="001835DC" w:rsidRPr="001835DC" w:rsidRDefault="001835DC" w:rsidP="001835DC">
      <w:pPr>
        <w:pStyle w:val="Luettelokappale"/>
        <w:numPr>
          <w:ilvl w:val="0"/>
          <w:numId w:val="8"/>
        </w:numPr>
      </w:pPr>
      <w:r w:rsidRPr="001835DC">
        <w:t>Alle 9 kuukauden ikäisillä sioilla merkitsemisvaatimus tulee voimaan vasta silloin, kun ne siirtyvät tuotantoketjun ulkopuolelle, esimerkiksi myytäessä teurastamolle.</w:t>
      </w:r>
    </w:p>
    <w:p w14:paraId="7E7F4693" w14:textId="77777777" w:rsidR="001835DC" w:rsidRPr="001835DC" w:rsidRDefault="001835DC" w:rsidP="001835DC">
      <w:pPr>
        <w:pStyle w:val="Luettelokappale"/>
        <w:numPr>
          <w:ilvl w:val="0"/>
          <w:numId w:val="8"/>
        </w:numPr>
      </w:pPr>
      <w:r w:rsidRPr="001835DC">
        <w:t>Jos sika siirtyy suoraan teurastamolle, riittää pelkästään teurasmerkintä.</w:t>
      </w:r>
    </w:p>
    <w:p w14:paraId="4DE02696" w14:textId="77777777" w:rsidR="001835DC" w:rsidRPr="001835DC" w:rsidRDefault="001835DC" w:rsidP="00D01CB3">
      <w:pPr>
        <w:spacing w:after="0"/>
      </w:pPr>
      <w:r w:rsidRPr="001835DC">
        <w:t>Kaikissa tapauksissa merkitsemiseen käytetään syntymäpitopaikan merkintätunnusta.</w:t>
      </w:r>
    </w:p>
    <w:p w14:paraId="2D11C5E2" w14:textId="08C85DFC" w:rsidR="001835DC" w:rsidRPr="001835DC" w:rsidRDefault="001835DC" w:rsidP="00D01CB3">
      <w:pPr>
        <w:spacing w:after="0"/>
      </w:pPr>
      <w:r w:rsidRPr="001835DC">
        <w:t>Alle 9 kuukauden ikäisiä sikoja voidaan siirtää hyväksyttyjen pitopaikkojen välillä ilman merkitsemistä.</w:t>
      </w:r>
    </w:p>
    <w:p w14:paraId="1DE139A8" w14:textId="77777777" w:rsidR="001835DC" w:rsidRPr="001835DC" w:rsidRDefault="001835DC" w:rsidP="001835DC">
      <w:r w:rsidRPr="001835DC">
        <w:t>Merkitseminen on kuitenkin pakollista seuraavissa tilanteissa:</w:t>
      </w:r>
    </w:p>
    <w:p w14:paraId="646DB19A" w14:textId="77777777" w:rsidR="001835DC" w:rsidRPr="001835DC" w:rsidRDefault="001835DC" w:rsidP="001835DC">
      <w:pPr>
        <w:pStyle w:val="Luettelokappale"/>
        <w:numPr>
          <w:ilvl w:val="0"/>
          <w:numId w:val="9"/>
        </w:numPr>
      </w:pPr>
      <w:r w:rsidRPr="001835DC">
        <w:rPr>
          <w:b/>
          <w:bCs/>
        </w:rPr>
        <w:t>Kun sika täyttää 9 kuukautta</w:t>
      </w:r>
      <w:r w:rsidRPr="001835DC">
        <w:t xml:space="preserve"> tuotantoketjun sisällä.</w:t>
      </w:r>
    </w:p>
    <w:p w14:paraId="5F435D66" w14:textId="77777777" w:rsidR="001835DC" w:rsidRPr="001835DC" w:rsidRDefault="001835DC" w:rsidP="001835DC">
      <w:pPr>
        <w:pStyle w:val="Luettelokappale"/>
        <w:numPr>
          <w:ilvl w:val="0"/>
          <w:numId w:val="9"/>
        </w:numPr>
      </w:pPr>
      <w:r w:rsidRPr="001835DC">
        <w:rPr>
          <w:b/>
          <w:bCs/>
        </w:rPr>
        <w:t>Kun sika siirretään tuotantoketjun ulkopuolelle</w:t>
      </w:r>
      <w:r w:rsidRPr="001835DC">
        <w:t>, esimerkiksi toiseen pitopaikkaan tai teurastamolle.</w:t>
      </w:r>
    </w:p>
    <w:p w14:paraId="366306F2" w14:textId="77777777" w:rsidR="001835DC" w:rsidRPr="001835DC" w:rsidRDefault="001835DC" w:rsidP="001835DC">
      <w:pPr>
        <w:pStyle w:val="Luettelokappale"/>
        <w:numPr>
          <w:ilvl w:val="0"/>
          <w:numId w:val="9"/>
        </w:numPr>
      </w:pPr>
      <w:r w:rsidRPr="001835DC">
        <w:rPr>
          <w:b/>
          <w:bCs/>
        </w:rPr>
        <w:t>Välittömästi</w:t>
      </w:r>
      <w:r w:rsidRPr="001835DC">
        <w:t>, jos tuotantoketjun hyväksymisen edellytykset eivät enää täyty.</w:t>
      </w:r>
    </w:p>
    <w:p w14:paraId="034D8B8D" w14:textId="77777777" w:rsidR="00252EB7" w:rsidRDefault="00252EB7" w:rsidP="008F4300">
      <w:pPr>
        <w:pStyle w:val="Luettelokappale"/>
        <w:spacing w:after="0"/>
      </w:pPr>
    </w:p>
    <w:p w14:paraId="3E415D76" w14:textId="176C8856" w:rsidR="00847E0B" w:rsidRPr="00D01CB3" w:rsidRDefault="001835DC" w:rsidP="00D01CB3">
      <w:pPr>
        <w:rPr>
          <w:b/>
          <w:bCs/>
          <w:u w:val="single"/>
        </w:rPr>
      </w:pPr>
      <w:r w:rsidRPr="00D01CB3">
        <w:rPr>
          <w:b/>
          <w:bCs/>
          <w:u w:val="single"/>
        </w:rPr>
        <w:t>Tuotantoketjun hyväksyntäh</w:t>
      </w:r>
      <w:r w:rsidR="00847E0B" w:rsidRPr="00D01CB3">
        <w:rPr>
          <w:b/>
          <w:bCs/>
          <w:u w:val="single"/>
        </w:rPr>
        <w:t>akemuksessa tulee esittää</w:t>
      </w:r>
      <w:r w:rsidR="00D76284" w:rsidRPr="00D01CB3">
        <w:rPr>
          <w:b/>
          <w:bCs/>
          <w:u w:val="single"/>
        </w:rPr>
        <w:t xml:space="preserve"> haettavien pitopaikkojen terveystilanne sekä sikojen jäljittävyyden varmistaminen seuraavasti</w:t>
      </w:r>
    </w:p>
    <w:p w14:paraId="00A45E60" w14:textId="1EED4644" w:rsidR="00847E0B" w:rsidRPr="00D01CB3" w:rsidRDefault="00847E0B" w:rsidP="00D82282">
      <w:pPr>
        <w:pStyle w:val="Luettelokappale"/>
        <w:numPr>
          <w:ilvl w:val="0"/>
          <w:numId w:val="11"/>
        </w:numPr>
      </w:pPr>
      <w:r w:rsidRPr="00D01CB3">
        <w:t>Terveystilanne: kuvaus hakemukseen</w:t>
      </w:r>
    </w:p>
    <w:p w14:paraId="2B427B1C" w14:textId="6BCF8E35" w:rsidR="00847E0B" w:rsidRDefault="00847E0B" w:rsidP="00D82282">
      <w:pPr>
        <w:pStyle w:val="Luettelokappale"/>
        <w:numPr>
          <w:ilvl w:val="1"/>
          <w:numId w:val="5"/>
        </w:numPr>
      </w:pPr>
      <w:r w:rsidRPr="00847E0B">
        <w:t>Onko tuotantoketjuun kuuluvissa sikojen pitopaikoissa todettu luetteloituja eläintauteja (ml. muut torjuttavat sekä valvottavat taudit), ja jos on niin koska viimeksi?</w:t>
      </w:r>
    </w:p>
    <w:p w14:paraId="740890B3" w14:textId="628A6530" w:rsidR="00847E0B" w:rsidRPr="00847E0B" w:rsidRDefault="00847E0B" w:rsidP="00D82282">
      <w:pPr>
        <w:pStyle w:val="Luettelokappale"/>
        <w:numPr>
          <w:ilvl w:val="1"/>
          <w:numId w:val="5"/>
        </w:numPr>
      </w:pPr>
      <w:r w:rsidRPr="00847E0B">
        <w:t>Kuvaus siitä, miten toimitaan, jos ym. tauteja todetaan jossain tuotantoketjuun kuuluvista pitopaikoista</w:t>
      </w:r>
    </w:p>
    <w:p w14:paraId="07A422EF" w14:textId="77777777" w:rsidR="00847E0B" w:rsidRPr="00847E0B" w:rsidRDefault="00847E0B" w:rsidP="00D76284">
      <w:pPr>
        <w:pStyle w:val="Luettelokappale"/>
        <w:numPr>
          <w:ilvl w:val="0"/>
          <w:numId w:val="10"/>
        </w:numPr>
      </w:pPr>
      <w:r w:rsidRPr="00847E0B">
        <w:t>Tiedon kulkeminen jokaiseen pitopaikkaan</w:t>
      </w:r>
    </w:p>
    <w:p w14:paraId="6C29C67D" w14:textId="3EDCE0B3" w:rsidR="00847E0B" w:rsidRDefault="00847E0B" w:rsidP="00D76284">
      <w:pPr>
        <w:pStyle w:val="Luettelokappale"/>
        <w:numPr>
          <w:ilvl w:val="0"/>
          <w:numId w:val="10"/>
        </w:numPr>
      </w:pPr>
      <w:r w:rsidRPr="00847E0B">
        <w:t>Varautuminen merkitsemisen aloittamiseen</w:t>
      </w:r>
    </w:p>
    <w:p w14:paraId="506DB2AE" w14:textId="77777777" w:rsidR="00847E0B" w:rsidRDefault="00847E0B" w:rsidP="00847E0B">
      <w:pPr>
        <w:pStyle w:val="Luettelokappale"/>
      </w:pPr>
    </w:p>
    <w:p w14:paraId="282C828D" w14:textId="655386F8" w:rsidR="00847E0B" w:rsidRDefault="00847E0B" w:rsidP="00847E0B">
      <w:pPr>
        <w:pStyle w:val="Luettelokappale"/>
      </w:pPr>
      <w:r>
        <w:t>Huomioitavat taudit:</w:t>
      </w:r>
    </w:p>
    <w:p w14:paraId="0DC85CD8" w14:textId="4469C161" w:rsidR="00847E0B" w:rsidRPr="00847E0B" w:rsidRDefault="00847E0B" w:rsidP="00847E0B">
      <w:pPr>
        <w:pStyle w:val="Luettelokappale"/>
        <w:numPr>
          <w:ilvl w:val="0"/>
          <w:numId w:val="6"/>
        </w:numPr>
      </w:pPr>
      <w:r w:rsidRPr="00847E0B">
        <w:t>Suu- ja sorkkatauti (a)</w:t>
      </w:r>
    </w:p>
    <w:p w14:paraId="5A9E8AE8" w14:textId="77777777" w:rsidR="00847E0B" w:rsidRPr="00847E0B" w:rsidRDefault="00847E0B" w:rsidP="00847E0B">
      <w:pPr>
        <w:pStyle w:val="Luettelokappale"/>
        <w:numPr>
          <w:ilvl w:val="0"/>
          <w:numId w:val="6"/>
        </w:numPr>
      </w:pPr>
      <w:r w:rsidRPr="00847E0B">
        <w:t>Karjarutto (a)</w:t>
      </w:r>
    </w:p>
    <w:p w14:paraId="0F43C837" w14:textId="77777777" w:rsidR="00847E0B" w:rsidRPr="00847E0B" w:rsidRDefault="00847E0B" w:rsidP="00847E0B">
      <w:pPr>
        <w:pStyle w:val="Luettelokappale"/>
        <w:numPr>
          <w:ilvl w:val="0"/>
          <w:numId w:val="6"/>
        </w:numPr>
      </w:pPr>
      <w:r w:rsidRPr="00847E0B">
        <w:t xml:space="preserve">Klassinen sikarutto (a) </w:t>
      </w:r>
    </w:p>
    <w:p w14:paraId="3664A8F8" w14:textId="77777777" w:rsidR="00847E0B" w:rsidRPr="00847E0B" w:rsidRDefault="00847E0B" w:rsidP="00847E0B">
      <w:pPr>
        <w:pStyle w:val="Luettelokappale"/>
        <w:numPr>
          <w:ilvl w:val="0"/>
          <w:numId w:val="6"/>
        </w:numPr>
      </w:pPr>
      <w:r w:rsidRPr="00847E0B">
        <w:lastRenderedPageBreak/>
        <w:t>Afrikkalainen sikarutto (a)</w:t>
      </w:r>
    </w:p>
    <w:p w14:paraId="4EB2F468" w14:textId="77777777" w:rsidR="00847E0B" w:rsidRPr="00847E0B" w:rsidRDefault="00847E0B" w:rsidP="00847E0B">
      <w:pPr>
        <w:pStyle w:val="Luettelokappale"/>
        <w:numPr>
          <w:ilvl w:val="0"/>
          <w:numId w:val="6"/>
        </w:numPr>
      </w:pPr>
      <w:r w:rsidRPr="00847E0B">
        <w:t>Raivotautiviruksen tartunta (b)</w:t>
      </w:r>
    </w:p>
    <w:p w14:paraId="42570A1B" w14:textId="77777777" w:rsidR="00847E0B" w:rsidRPr="00847E0B" w:rsidRDefault="00847E0B" w:rsidP="00847E0B">
      <w:pPr>
        <w:pStyle w:val="Luettelokappale"/>
        <w:numPr>
          <w:ilvl w:val="0"/>
          <w:numId w:val="6"/>
        </w:numPr>
      </w:pPr>
      <w:proofErr w:type="spellStart"/>
      <w:r w:rsidRPr="00847E0B">
        <w:t>Aujeszkyn</w:t>
      </w:r>
      <w:proofErr w:type="spellEnd"/>
      <w:r w:rsidRPr="00847E0B">
        <w:t xml:space="preserve"> tauti (c) </w:t>
      </w:r>
    </w:p>
    <w:p w14:paraId="202B7CDC" w14:textId="77777777" w:rsidR="00847E0B" w:rsidRPr="00847E0B" w:rsidRDefault="00847E0B" w:rsidP="00847E0B">
      <w:pPr>
        <w:pStyle w:val="Luettelokappale"/>
        <w:numPr>
          <w:ilvl w:val="0"/>
          <w:numId w:val="6"/>
        </w:numPr>
      </w:pPr>
      <w:r w:rsidRPr="00847E0B">
        <w:t xml:space="preserve">Brucella </w:t>
      </w:r>
      <w:proofErr w:type="spellStart"/>
      <w:r w:rsidRPr="00847E0B">
        <w:t>abortus</w:t>
      </w:r>
      <w:proofErr w:type="spellEnd"/>
      <w:r w:rsidRPr="00847E0B">
        <w:t xml:space="preserve">-, B. </w:t>
      </w:r>
      <w:proofErr w:type="spellStart"/>
      <w:r w:rsidRPr="00847E0B">
        <w:t>melitensis</w:t>
      </w:r>
      <w:proofErr w:type="spellEnd"/>
      <w:r w:rsidRPr="00847E0B">
        <w:t>-, B. suis –tartunta (d, muu torjuttava)</w:t>
      </w:r>
    </w:p>
    <w:p w14:paraId="524CD52E" w14:textId="3F61CF9A" w:rsidR="00847E0B" w:rsidRDefault="00847E0B" w:rsidP="00847E0B">
      <w:pPr>
        <w:pStyle w:val="Luettelokappale"/>
        <w:numPr>
          <w:ilvl w:val="0"/>
          <w:numId w:val="6"/>
        </w:numPr>
      </w:pPr>
      <w:r w:rsidRPr="00847E0B">
        <w:t>Pernarutto (d, muu torjuttava)</w:t>
      </w:r>
    </w:p>
    <w:p w14:paraId="4A55EF41" w14:textId="77777777" w:rsidR="00847E0B" w:rsidRPr="00847E0B" w:rsidRDefault="00847E0B" w:rsidP="00847E0B">
      <w:pPr>
        <w:pStyle w:val="Luettelokappale"/>
        <w:numPr>
          <w:ilvl w:val="0"/>
          <w:numId w:val="6"/>
        </w:numPr>
        <w:rPr>
          <w:lang w:val="en-US"/>
        </w:rPr>
      </w:pPr>
      <w:r w:rsidRPr="00847E0B">
        <w:rPr>
          <w:lang w:val="en-US"/>
        </w:rPr>
        <w:t xml:space="preserve">Mycobacterium tuberculosis complex (M. </w:t>
      </w:r>
      <w:proofErr w:type="spellStart"/>
      <w:r w:rsidRPr="00847E0B">
        <w:rPr>
          <w:lang w:val="en-US"/>
        </w:rPr>
        <w:t>bovis</w:t>
      </w:r>
      <w:proofErr w:type="spellEnd"/>
      <w:r w:rsidRPr="00847E0B">
        <w:rPr>
          <w:lang w:val="en-US"/>
        </w:rPr>
        <w:t xml:space="preserve">, M. </w:t>
      </w:r>
      <w:proofErr w:type="spellStart"/>
      <w:r w:rsidRPr="00847E0B">
        <w:rPr>
          <w:lang w:val="en-US"/>
        </w:rPr>
        <w:t>caprae</w:t>
      </w:r>
      <w:proofErr w:type="spellEnd"/>
      <w:r w:rsidRPr="00847E0B">
        <w:rPr>
          <w:lang w:val="en-US"/>
        </w:rPr>
        <w:t xml:space="preserve">, M. tuberculosis) (d, </w:t>
      </w:r>
      <w:proofErr w:type="spellStart"/>
      <w:r w:rsidRPr="00847E0B">
        <w:rPr>
          <w:lang w:val="en-US"/>
        </w:rPr>
        <w:t>muu</w:t>
      </w:r>
      <w:proofErr w:type="spellEnd"/>
      <w:r w:rsidRPr="00847E0B">
        <w:rPr>
          <w:lang w:val="en-US"/>
        </w:rPr>
        <w:t xml:space="preserve"> </w:t>
      </w:r>
      <w:proofErr w:type="spellStart"/>
      <w:r w:rsidRPr="00847E0B">
        <w:rPr>
          <w:lang w:val="en-US"/>
        </w:rPr>
        <w:t>torjuttava</w:t>
      </w:r>
      <w:proofErr w:type="spellEnd"/>
      <w:r w:rsidRPr="00847E0B">
        <w:rPr>
          <w:lang w:val="en-US"/>
        </w:rPr>
        <w:t>)</w:t>
      </w:r>
    </w:p>
    <w:p w14:paraId="5DC85C24" w14:textId="77777777" w:rsidR="00847E0B" w:rsidRPr="00847E0B" w:rsidRDefault="00847E0B" w:rsidP="00847E0B">
      <w:pPr>
        <w:pStyle w:val="Luettelokappale"/>
        <w:numPr>
          <w:ilvl w:val="0"/>
          <w:numId w:val="6"/>
        </w:numPr>
      </w:pPr>
      <w:r w:rsidRPr="00847E0B">
        <w:t>PRRS (d, muu torjuttava)</w:t>
      </w:r>
    </w:p>
    <w:p w14:paraId="6A83AE83" w14:textId="77777777" w:rsidR="00847E0B" w:rsidRPr="00847E0B" w:rsidRDefault="00847E0B" w:rsidP="00847E0B">
      <w:pPr>
        <w:pStyle w:val="Luettelokappale"/>
        <w:numPr>
          <w:ilvl w:val="0"/>
          <w:numId w:val="6"/>
        </w:numPr>
      </w:pPr>
      <w:r w:rsidRPr="00847E0B">
        <w:t>Surra (</w:t>
      </w:r>
      <w:proofErr w:type="spellStart"/>
      <w:r w:rsidRPr="00847E0B">
        <w:t>Trypanosoma</w:t>
      </w:r>
      <w:proofErr w:type="spellEnd"/>
      <w:r w:rsidRPr="00847E0B">
        <w:t xml:space="preserve"> </w:t>
      </w:r>
      <w:proofErr w:type="spellStart"/>
      <w:r w:rsidRPr="00847E0B">
        <w:t>evansi</w:t>
      </w:r>
      <w:proofErr w:type="spellEnd"/>
      <w:r w:rsidRPr="00847E0B">
        <w:t>) (d, valvottava)</w:t>
      </w:r>
    </w:p>
    <w:p w14:paraId="58CAC4D6" w14:textId="77777777" w:rsidR="00847E0B" w:rsidRPr="00847E0B" w:rsidRDefault="00847E0B" w:rsidP="00847E0B">
      <w:pPr>
        <w:pStyle w:val="Luettelokappale"/>
        <w:numPr>
          <w:ilvl w:val="0"/>
          <w:numId w:val="6"/>
        </w:numPr>
      </w:pPr>
      <w:proofErr w:type="spellStart"/>
      <w:r w:rsidRPr="00847E0B">
        <w:t>Lyssavirustartunta</w:t>
      </w:r>
      <w:proofErr w:type="spellEnd"/>
      <w:r w:rsidRPr="00847E0B">
        <w:t xml:space="preserve"> (muu kuin raivotauti) (muu torjuttava)</w:t>
      </w:r>
    </w:p>
    <w:p w14:paraId="75EE1922" w14:textId="77777777" w:rsidR="00847E0B" w:rsidRPr="00847E0B" w:rsidRDefault="00847E0B" w:rsidP="00847E0B">
      <w:pPr>
        <w:pStyle w:val="Luettelokappale"/>
        <w:numPr>
          <w:ilvl w:val="0"/>
          <w:numId w:val="6"/>
        </w:numPr>
      </w:pPr>
      <w:r w:rsidRPr="00847E0B">
        <w:t>TGE-tauti (muu torjuttava)</w:t>
      </w:r>
    </w:p>
    <w:p w14:paraId="3363D76F" w14:textId="4A4733EC" w:rsidR="00847E0B" w:rsidRPr="008F4300" w:rsidRDefault="00847E0B" w:rsidP="00847E0B">
      <w:pPr>
        <w:pStyle w:val="Luettelokappale"/>
        <w:numPr>
          <w:ilvl w:val="0"/>
          <w:numId w:val="6"/>
        </w:numPr>
        <w:rPr>
          <w:u w:val="single"/>
        </w:rPr>
      </w:pPr>
      <w:r w:rsidRPr="008F4300">
        <w:rPr>
          <w:u w:val="single"/>
        </w:rPr>
        <w:t>Salmonellatartunnat (valvottava)</w:t>
      </w:r>
    </w:p>
    <w:p w14:paraId="376FF8F9" w14:textId="77777777" w:rsidR="00847E0B" w:rsidRPr="008F4300" w:rsidRDefault="00847E0B" w:rsidP="008F4300">
      <w:pPr>
        <w:spacing w:after="0"/>
        <w:rPr>
          <w:u w:val="single"/>
        </w:rPr>
      </w:pPr>
    </w:p>
    <w:p w14:paraId="2B10E869" w14:textId="76946EEA" w:rsidR="0096198D" w:rsidRPr="008F4300" w:rsidRDefault="00847E0B" w:rsidP="00D82282">
      <w:pPr>
        <w:pStyle w:val="Luettelokappale"/>
        <w:numPr>
          <w:ilvl w:val="0"/>
          <w:numId w:val="5"/>
        </w:numPr>
        <w:ind w:left="709" w:hanging="283"/>
        <w:rPr>
          <w:u w:val="single"/>
        </w:rPr>
      </w:pPr>
      <w:r w:rsidRPr="008F4300">
        <w:rPr>
          <w:u w:val="single"/>
        </w:rPr>
        <w:t>Jäljitettävyyden varmistaminen: kuvaus hakemukseen</w:t>
      </w:r>
    </w:p>
    <w:p w14:paraId="343CBDA4" w14:textId="6505F8FE" w:rsidR="00847E0B" w:rsidRPr="00847E0B" w:rsidRDefault="00847E0B" w:rsidP="00D82282">
      <w:pPr>
        <w:pStyle w:val="Luettelokappale"/>
        <w:numPr>
          <w:ilvl w:val="1"/>
          <w:numId w:val="4"/>
        </w:numPr>
      </w:pPr>
      <w:r w:rsidRPr="008F4300">
        <w:rPr>
          <w:u w:val="single"/>
        </w:rPr>
        <w:t>Pitopaikat pitopaikkatunnuksineen</w:t>
      </w:r>
      <w:r>
        <w:t>,</w:t>
      </w:r>
      <w:r w:rsidRPr="00847E0B">
        <w:t xml:space="preserve"> joita haetaan hyväksyttäväksi</w:t>
      </w:r>
    </w:p>
    <w:p w14:paraId="194411C6" w14:textId="77777777" w:rsidR="00847E0B" w:rsidRPr="00847E0B" w:rsidRDefault="00847E0B" w:rsidP="00D82282">
      <w:pPr>
        <w:pStyle w:val="Luettelokappale"/>
        <w:numPr>
          <w:ilvl w:val="1"/>
          <w:numId w:val="4"/>
        </w:numPr>
      </w:pPr>
      <w:r w:rsidRPr="00847E0B">
        <w:t>Sikojen liikkuminen tuotantoketjun pitopaikkojen välillä ja mistä pitopaikasta siirtyvät teurastamoon</w:t>
      </w:r>
    </w:p>
    <w:p w14:paraId="636AA08F" w14:textId="77777777" w:rsidR="00847E0B" w:rsidRPr="00847E0B" w:rsidRDefault="00847E0B" w:rsidP="00D82282">
      <w:pPr>
        <w:pStyle w:val="Luettelokappale"/>
        <w:numPr>
          <w:ilvl w:val="1"/>
          <w:numId w:val="4"/>
        </w:numPr>
      </w:pPr>
      <w:r w:rsidRPr="00847E0B">
        <w:t>Jäljitettävyyden varmistaminen sikojen siirtyessä tuotantoketjun pitopaikkojen välillä teurastamoon asti</w:t>
      </w:r>
    </w:p>
    <w:p w14:paraId="51E95960" w14:textId="0C9E80AB" w:rsidR="00847E0B" w:rsidRDefault="00847E0B" w:rsidP="00D82282">
      <w:pPr>
        <w:pStyle w:val="Luettelokappale"/>
        <w:numPr>
          <w:ilvl w:val="1"/>
          <w:numId w:val="4"/>
        </w:numPr>
      </w:pPr>
      <w:r w:rsidRPr="00847E0B">
        <w:t>Tuotantoketjun vaatimukset tulee täyttyä myös kuljetusten aikana</w:t>
      </w:r>
    </w:p>
    <w:p w14:paraId="020E65F0" w14:textId="77777777" w:rsidR="00D03986" w:rsidRDefault="00D03986" w:rsidP="008F4300">
      <w:pPr>
        <w:spacing w:after="0"/>
      </w:pPr>
    </w:p>
    <w:p w14:paraId="64D13757" w14:textId="0053BDA5" w:rsidR="0063557B" w:rsidRPr="00D01CB3" w:rsidRDefault="0063557B" w:rsidP="0063557B">
      <w:pPr>
        <w:rPr>
          <w:b/>
          <w:bCs/>
          <w:u w:val="single"/>
        </w:rPr>
      </w:pPr>
      <w:r w:rsidRPr="00D01CB3">
        <w:rPr>
          <w:b/>
          <w:bCs/>
          <w:u w:val="single"/>
        </w:rPr>
        <w:t>Sikaeläinten tuotantoketju</w:t>
      </w:r>
      <w:r w:rsidR="00704EB4" w:rsidRPr="00D01CB3">
        <w:rPr>
          <w:b/>
          <w:bCs/>
          <w:u w:val="single"/>
        </w:rPr>
        <w:t xml:space="preserve"> ja lainsäädäntö; </w:t>
      </w:r>
      <w:r w:rsidRPr="00D01CB3">
        <w:rPr>
          <w:b/>
          <w:bCs/>
          <w:u w:val="single"/>
        </w:rPr>
        <w:t>Eläinterveyssäännöstö (EU) 2019/2035 art. 52–53)</w:t>
      </w:r>
    </w:p>
    <w:p w14:paraId="4944FA05" w14:textId="77777777" w:rsidR="0063557B" w:rsidRDefault="0063557B" w:rsidP="0063557B">
      <w:pPr>
        <w:pStyle w:val="Luettelokappale"/>
        <w:numPr>
          <w:ilvl w:val="0"/>
          <w:numId w:val="2"/>
        </w:numPr>
      </w:pPr>
      <w:r>
        <w:t>”tuotantoketjulla” tarkoitetaan integroitua tuotantoketjua, jossa terveystilanne on luetteloitujen tautien osalta yhtenäinen ja joka koostuu sellaisten erikoistuneiden pitopaikkojen yhteistyöverkostosta, jotka toimivaltainen viranomainen on hyväksynyt 53 artiklan soveltamiseksi ja joiden välillä eläimiä siirretään tuotantosyklin päättämiseksi;</w:t>
      </w:r>
    </w:p>
    <w:p w14:paraId="76385D7E" w14:textId="77777777" w:rsidR="0063557B" w:rsidRDefault="0063557B" w:rsidP="0063557B">
      <w:pPr>
        <w:pStyle w:val="Luettelokappale"/>
        <w:numPr>
          <w:ilvl w:val="0"/>
          <w:numId w:val="2"/>
        </w:numPr>
      </w:pPr>
      <w:r>
        <w:t>Tuotantoketju on hyväksyttävä viranomaisen toimesta</w:t>
      </w:r>
    </w:p>
    <w:p w14:paraId="6B679625" w14:textId="77777777" w:rsidR="0063557B" w:rsidRDefault="0063557B" w:rsidP="0063557B">
      <w:pPr>
        <w:pStyle w:val="Luettelokappale"/>
        <w:numPr>
          <w:ilvl w:val="0"/>
          <w:numId w:val="2"/>
        </w:numPr>
      </w:pPr>
      <w:r>
        <w:t>Jäsenvaltioiden on laadittava luettelo 53 artiklassa tarkoitetuista alueellaan sijaitsevista tuotantoketjun pitopaikoista ja asetettava se julkisesti saataville.</w:t>
      </w:r>
    </w:p>
    <w:p w14:paraId="7FF7EE84" w14:textId="77777777" w:rsidR="0063557B" w:rsidRDefault="0063557B" w:rsidP="0063557B">
      <w:pPr>
        <w:pStyle w:val="Luettelokappale"/>
        <w:numPr>
          <w:ilvl w:val="0"/>
          <w:numId w:val="3"/>
        </w:numPr>
        <w:rPr>
          <w:u w:val="single"/>
        </w:rPr>
      </w:pPr>
      <w:r>
        <w:t xml:space="preserve">Toimivaltainen viranomainen voi sallia, että tuotantoketjun pitopaikkojen toimijat poikkeavat sikaeläinten tunnistamisvelvoitteesta, kun kyseiset eläimet on tarkoitus siirtää tuotantoketjussa asianomaisen jäsenvaltion alueella, </w:t>
      </w:r>
      <w:r w:rsidRPr="006367FE">
        <w:rPr>
          <w:u w:val="single"/>
        </w:rPr>
        <w:t>edellyttäen, että jäljitettävyystoimenpiteiden soveltaminen käytäntöön asianomaisessa jäsenvaltiossa takaa eläinten täydellisen jäljitettävyyden.</w:t>
      </w:r>
    </w:p>
    <w:p w14:paraId="6A3F13F3" w14:textId="77777777" w:rsidR="0063557B" w:rsidRDefault="0063557B" w:rsidP="008F4300">
      <w:pPr>
        <w:spacing w:after="0"/>
        <w:rPr>
          <w:u w:val="single"/>
        </w:rPr>
      </w:pPr>
    </w:p>
    <w:p w14:paraId="5019243E" w14:textId="65863F81" w:rsidR="00334258" w:rsidRPr="00D01CB3" w:rsidRDefault="00334258" w:rsidP="00D03986">
      <w:pPr>
        <w:rPr>
          <w:b/>
          <w:bCs/>
          <w:u w:val="single"/>
        </w:rPr>
      </w:pPr>
      <w:r w:rsidRPr="00D01CB3">
        <w:rPr>
          <w:b/>
          <w:bCs/>
          <w:u w:val="single"/>
        </w:rPr>
        <w:t>Hakemus</w:t>
      </w:r>
    </w:p>
    <w:p w14:paraId="32FABD29" w14:textId="75919335" w:rsidR="00D03986" w:rsidRDefault="00ED2ED4" w:rsidP="001835DC">
      <w:pPr>
        <w:pStyle w:val="Luettelokappale"/>
        <w:ind w:left="0"/>
      </w:pPr>
      <w:r w:rsidRPr="00ED2ED4">
        <w:t>Tuotantoketjun hyväksyntää voi hakea Ruokavirastolta vapaamuotoisella hakemuksella, sillä erillistä hakemuslomaketta ei ole</w:t>
      </w:r>
      <w:r>
        <w:t xml:space="preserve">. </w:t>
      </w:r>
      <w:r w:rsidR="00D03986" w:rsidRPr="00D03986">
        <w:t xml:space="preserve">Tuotantoketjujen hyväksyntää voidaan hakea milloin </w:t>
      </w:r>
      <w:r w:rsidR="00223A90">
        <w:t xml:space="preserve">vain </w:t>
      </w:r>
      <w:r w:rsidR="00D03986" w:rsidRPr="00D03986">
        <w:t>eli kyseessä on avoin haku</w:t>
      </w:r>
      <w:r w:rsidR="00D03986">
        <w:t xml:space="preserve">. </w:t>
      </w:r>
      <w:r w:rsidR="00D03986" w:rsidRPr="00D03986">
        <w:t>Hakemus tulee lähettää Ruokaviraston kirjaamolle</w:t>
      </w:r>
      <w:r w:rsidR="00D03986">
        <w:t xml:space="preserve"> </w:t>
      </w:r>
      <w:hyperlink r:id="rId5" w:history="1">
        <w:r w:rsidR="00D03986" w:rsidRPr="00835509">
          <w:rPr>
            <w:rStyle w:val="Hyperlinkki"/>
          </w:rPr>
          <w:t>kirjaamo@ruokavirasto.fi</w:t>
        </w:r>
      </w:hyperlink>
      <w:r w:rsidR="00D03986">
        <w:t>.</w:t>
      </w:r>
    </w:p>
    <w:p w14:paraId="1D29F0D0" w14:textId="7B828BB6" w:rsidR="00D03986" w:rsidRDefault="00D03986" w:rsidP="00D03986">
      <w:r>
        <w:t>Hakemuksen käsittelystä peritään</w:t>
      </w:r>
      <w:r w:rsidRPr="00D03986">
        <w:t xml:space="preserve"> M</w:t>
      </w:r>
      <w:r>
        <w:t>aa- ja metsätalousministeriö</w:t>
      </w:r>
      <w:r w:rsidRPr="00D03986">
        <w:t xml:space="preserve"> asetuksen </w:t>
      </w:r>
      <w:r w:rsidR="00223A90">
        <w:t>820</w:t>
      </w:r>
      <w:r w:rsidRPr="00D03986">
        <w:t>/202</w:t>
      </w:r>
      <w:r w:rsidR="00223A90">
        <w:t>4</w:t>
      </w:r>
      <w:r w:rsidRPr="00D03986">
        <w:t xml:space="preserve"> </w:t>
      </w:r>
      <w:r>
        <w:t xml:space="preserve">ja sen </w:t>
      </w:r>
      <w:r w:rsidRPr="00D03986">
        <w:t xml:space="preserve">maksutaulukon </w:t>
      </w:r>
      <w:r>
        <w:t>(</w:t>
      </w:r>
      <w:r w:rsidRPr="00D03986">
        <w:t>kohdan 10.7</w:t>
      </w:r>
      <w:r w:rsidR="00710797">
        <w:t>) mukaisesti</w:t>
      </w:r>
      <w:r w:rsidRPr="00D03986">
        <w:t xml:space="preserve"> 9</w:t>
      </w:r>
      <w:r w:rsidR="00223A90">
        <w:t>6</w:t>
      </w:r>
      <w:r w:rsidRPr="00D03986">
        <w:t xml:space="preserve"> € / tunnilta.</w:t>
      </w:r>
    </w:p>
    <w:p w14:paraId="7728F672" w14:textId="77777777" w:rsidR="008F4300" w:rsidRDefault="00864996" w:rsidP="00864996">
      <w:r w:rsidRPr="00864996">
        <w:t>Lisätietoja:</w:t>
      </w:r>
    </w:p>
    <w:p w14:paraId="68F6C134" w14:textId="249EB240" w:rsidR="00864996" w:rsidRPr="00864996" w:rsidRDefault="00864996" w:rsidP="00864996">
      <w:r w:rsidRPr="00864996">
        <w:t xml:space="preserve">Tanja Lähteinen </w:t>
      </w:r>
      <w:hyperlink r:id="rId6" w:history="1">
        <w:r w:rsidRPr="00864996">
          <w:rPr>
            <w:rStyle w:val="Hyperlinkki"/>
          </w:rPr>
          <w:t>tanja.lahteinen@ruokavirasto.fi</w:t>
        </w:r>
      </w:hyperlink>
      <w:r>
        <w:t xml:space="preserve">, </w:t>
      </w:r>
      <w:r w:rsidRPr="00864996">
        <w:t xml:space="preserve">  terveystilanteesta ja luetteloiduista taudeista</w:t>
      </w:r>
    </w:p>
    <w:p w14:paraId="42703C6D" w14:textId="15D388A4" w:rsidR="00864996" w:rsidRDefault="00864996" w:rsidP="00864996">
      <w:r w:rsidRPr="00864996">
        <w:t xml:space="preserve">Marjaana Spets </w:t>
      </w:r>
      <w:hyperlink r:id="rId7" w:history="1">
        <w:r w:rsidRPr="00D975FE">
          <w:rPr>
            <w:rStyle w:val="Hyperlinkki"/>
          </w:rPr>
          <w:t>marjaana.spets@ruokavirasto.fi</w:t>
        </w:r>
      </w:hyperlink>
      <w:r>
        <w:t xml:space="preserve">, </w:t>
      </w:r>
      <w:r w:rsidRPr="00864996">
        <w:t xml:space="preserve"> sikojen jäljitettävyydestä</w:t>
      </w:r>
    </w:p>
    <w:sectPr w:rsidR="008649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9A6"/>
    <w:multiLevelType w:val="multilevel"/>
    <w:tmpl w:val="8BDC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8600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E567EA"/>
    <w:multiLevelType w:val="hybridMultilevel"/>
    <w:tmpl w:val="32265946"/>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3" w15:restartNumberingAfterBreak="0">
    <w:nsid w:val="23180DCD"/>
    <w:multiLevelType w:val="multilevel"/>
    <w:tmpl w:val="040B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5E461AC"/>
    <w:multiLevelType w:val="hybridMultilevel"/>
    <w:tmpl w:val="73EEF190"/>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2AAC4FD2"/>
    <w:multiLevelType w:val="hybridMultilevel"/>
    <w:tmpl w:val="D068B1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C0E4825"/>
    <w:multiLevelType w:val="hybridMultilevel"/>
    <w:tmpl w:val="FA6A61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CBD65CE"/>
    <w:multiLevelType w:val="hybridMultilevel"/>
    <w:tmpl w:val="987C4C2E"/>
    <w:lvl w:ilvl="0" w:tplc="EC32DE2C">
      <w:start w:val="1"/>
      <w:numFmt w:val="bullet"/>
      <w:lvlText w:val="•"/>
      <w:lvlJc w:val="left"/>
      <w:pPr>
        <w:tabs>
          <w:tab w:val="num" w:pos="720"/>
        </w:tabs>
        <w:ind w:left="720" w:hanging="360"/>
      </w:pPr>
      <w:rPr>
        <w:rFonts w:ascii="Arial" w:hAnsi="Arial" w:hint="default"/>
      </w:rPr>
    </w:lvl>
    <w:lvl w:ilvl="1" w:tplc="CD68C57C" w:tentative="1">
      <w:start w:val="1"/>
      <w:numFmt w:val="bullet"/>
      <w:lvlText w:val="•"/>
      <w:lvlJc w:val="left"/>
      <w:pPr>
        <w:tabs>
          <w:tab w:val="num" w:pos="1440"/>
        </w:tabs>
        <w:ind w:left="1440" w:hanging="360"/>
      </w:pPr>
      <w:rPr>
        <w:rFonts w:ascii="Arial" w:hAnsi="Arial" w:hint="default"/>
      </w:rPr>
    </w:lvl>
    <w:lvl w:ilvl="2" w:tplc="A26479A6" w:tentative="1">
      <w:start w:val="1"/>
      <w:numFmt w:val="bullet"/>
      <w:lvlText w:val="•"/>
      <w:lvlJc w:val="left"/>
      <w:pPr>
        <w:tabs>
          <w:tab w:val="num" w:pos="2160"/>
        </w:tabs>
        <w:ind w:left="2160" w:hanging="360"/>
      </w:pPr>
      <w:rPr>
        <w:rFonts w:ascii="Arial" w:hAnsi="Arial" w:hint="default"/>
      </w:rPr>
    </w:lvl>
    <w:lvl w:ilvl="3" w:tplc="7382A6DA" w:tentative="1">
      <w:start w:val="1"/>
      <w:numFmt w:val="bullet"/>
      <w:lvlText w:val="•"/>
      <w:lvlJc w:val="left"/>
      <w:pPr>
        <w:tabs>
          <w:tab w:val="num" w:pos="2880"/>
        </w:tabs>
        <w:ind w:left="2880" w:hanging="360"/>
      </w:pPr>
      <w:rPr>
        <w:rFonts w:ascii="Arial" w:hAnsi="Arial" w:hint="default"/>
      </w:rPr>
    </w:lvl>
    <w:lvl w:ilvl="4" w:tplc="8020CDDC" w:tentative="1">
      <w:start w:val="1"/>
      <w:numFmt w:val="bullet"/>
      <w:lvlText w:val="•"/>
      <w:lvlJc w:val="left"/>
      <w:pPr>
        <w:tabs>
          <w:tab w:val="num" w:pos="3600"/>
        </w:tabs>
        <w:ind w:left="3600" w:hanging="360"/>
      </w:pPr>
      <w:rPr>
        <w:rFonts w:ascii="Arial" w:hAnsi="Arial" w:hint="default"/>
      </w:rPr>
    </w:lvl>
    <w:lvl w:ilvl="5" w:tplc="EA58DCFC" w:tentative="1">
      <w:start w:val="1"/>
      <w:numFmt w:val="bullet"/>
      <w:lvlText w:val="•"/>
      <w:lvlJc w:val="left"/>
      <w:pPr>
        <w:tabs>
          <w:tab w:val="num" w:pos="4320"/>
        </w:tabs>
        <w:ind w:left="4320" w:hanging="360"/>
      </w:pPr>
      <w:rPr>
        <w:rFonts w:ascii="Arial" w:hAnsi="Arial" w:hint="default"/>
      </w:rPr>
    </w:lvl>
    <w:lvl w:ilvl="6" w:tplc="2F006B18" w:tentative="1">
      <w:start w:val="1"/>
      <w:numFmt w:val="bullet"/>
      <w:lvlText w:val="•"/>
      <w:lvlJc w:val="left"/>
      <w:pPr>
        <w:tabs>
          <w:tab w:val="num" w:pos="5040"/>
        </w:tabs>
        <w:ind w:left="5040" w:hanging="360"/>
      </w:pPr>
      <w:rPr>
        <w:rFonts w:ascii="Arial" w:hAnsi="Arial" w:hint="default"/>
      </w:rPr>
    </w:lvl>
    <w:lvl w:ilvl="7" w:tplc="F8E0354E" w:tentative="1">
      <w:start w:val="1"/>
      <w:numFmt w:val="bullet"/>
      <w:lvlText w:val="•"/>
      <w:lvlJc w:val="left"/>
      <w:pPr>
        <w:tabs>
          <w:tab w:val="num" w:pos="5760"/>
        </w:tabs>
        <w:ind w:left="5760" w:hanging="360"/>
      </w:pPr>
      <w:rPr>
        <w:rFonts w:ascii="Arial" w:hAnsi="Arial" w:hint="default"/>
      </w:rPr>
    </w:lvl>
    <w:lvl w:ilvl="8" w:tplc="5AD866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DE2197"/>
    <w:multiLevelType w:val="hybridMultilevel"/>
    <w:tmpl w:val="04B04722"/>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B511BAE"/>
    <w:multiLevelType w:val="multilevel"/>
    <w:tmpl w:val="5650D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A415AC"/>
    <w:multiLevelType w:val="multilevel"/>
    <w:tmpl w:val="2770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65819"/>
    <w:multiLevelType w:val="hybridMultilevel"/>
    <w:tmpl w:val="BF047DD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55594920">
    <w:abstractNumId w:val="7"/>
  </w:num>
  <w:num w:numId="2" w16cid:durableId="818813550">
    <w:abstractNumId w:val="5"/>
  </w:num>
  <w:num w:numId="3" w16cid:durableId="1915629312">
    <w:abstractNumId w:val="8"/>
  </w:num>
  <w:num w:numId="4" w16cid:durableId="1627732387">
    <w:abstractNumId w:val="11"/>
  </w:num>
  <w:num w:numId="5" w16cid:durableId="728070349">
    <w:abstractNumId w:val="3"/>
  </w:num>
  <w:num w:numId="6" w16cid:durableId="718213354">
    <w:abstractNumId w:val="4"/>
  </w:num>
  <w:num w:numId="7" w16cid:durableId="1159927606">
    <w:abstractNumId w:val="9"/>
  </w:num>
  <w:num w:numId="8" w16cid:durableId="473058979">
    <w:abstractNumId w:val="10"/>
  </w:num>
  <w:num w:numId="9" w16cid:durableId="2059280311">
    <w:abstractNumId w:val="0"/>
  </w:num>
  <w:num w:numId="10" w16cid:durableId="196046245">
    <w:abstractNumId w:val="2"/>
  </w:num>
  <w:num w:numId="11" w16cid:durableId="399210965">
    <w:abstractNumId w:val="6"/>
  </w:num>
  <w:num w:numId="12" w16cid:durableId="162249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D"/>
    <w:rsid w:val="00004F40"/>
    <w:rsid w:val="000354FC"/>
    <w:rsid w:val="00042BE1"/>
    <w:rsid w:val="00047180"/>
    <w:rsid w:val="00050236"/>
    <w:rsid w:val="00056FB7"/>
    <w:rsid w:val="000657B1"/>
    <w:rsid w:val="00072854"/>
    <w:rsid w:val="00073964"/>
    <w:rsid w:val="00085B7E"/>
    <w:rsid w:val="00090A04"/>
    <w:rsid w:val="000A36F7"/>
    <w:rsid w:val="000C2F6E"/>
    <w:rsid w:val="000D4EC7"/>
    <w:rsid w:val="000D79CD"/>
    <w:rsid w:val="000E09F5"/>
    <w:rsid w:val="000E7388"/>
    <w:rsid w:val="000F2BF2"/>
    <w:rsid w:val="001377A7"/>
    <w:rsid w:val="0016304A"/>
    <w:rsid w:val="001835DC"/>
    <w:rsid w:val="001857B6"/>
    <w:rsid w:val="001865F3"/>
    <w:rsid w:val="00190093"/>
    <w:rsid w:val="001C6DE6"/>
    <w:rsid w:val="001C6E31"/>
    <w:rsid w:val="001E67D1"/>
    <w:rsid w:val="002006FA"/>
    <w:rsid w:val="00223A90"/>
    <w:rsid w:val="00240108"/>
    <w:rsid w:val="00246F8C"/>
    <w:rsid w:val="0025051C"/>
    <w:rsid w:val="00252EB7"/>
    <w:rsid w:val="00266D52"/>
    <w:rsid w:val="00290860"/>
    <w:rsid w:val="002B2820"/>
    <w:rsid w:val="002C4147"/>
    <w:rsid w:val="002D08A0"/>
    <w:rsid w:val="002D5142"/>
    <w:rsid w:val="002D64D4"/>
    <w:rsid w:val="002E2095"/>
    <w:rsid w:val="002E721B"/>
    <w:rsid w:val="002F0E6C"/>
    <w:rsid w:val="002F7765"/>
    <w:rsid w:val="0031158D"/>
    <w:rsid w:val="0031177B"/>
    <w:rsid w:val="003171D5"/>
    <w:rsid w:val="0032072D"/>
    <w:rsid w:val="00334258"/>
    <w:rsid w:val="003376DC"/>
    <w:rsid w:val="003441B7"/>
    <w:rsid w:val="0035447C"/>
    <w:rsid w:val="003620CE"/>
    <w:rsid w:val="00392622"/>
    <w:rsid w:val="003A2B42"/>
    <w:rsid w:val="003D7553"/>
    <w:rsid w:val="003E029F"/>
    <w:rsid w:val="003E68F2"/>
    <w:rsid w:val="003F32B0"/>
    <w:rsid w:val="003F3C45"/>
    <w:rsid w:val="00414E5F"/>
    <w:rsid w:val="004538B4"/>
    <w:rsid w:val="0047239B"/>
    <w:rsid w:val="004738BA"/>
    <w:rsid w:val="0047653A"/>
    <w:rsid w:val="004A411F"/>
    <w:rsid w:val="004A4FA4"/>
    <w:rsid w:val="004E0C37"/>
    <w:rsid w:val="00504B10"/>
    <w:rsid w:val="00515818"/>
    <w:rsid w:val="00582934"/>
    <w:rsid w:val="00585B38"/>
    <w:rsid w:val="005A3DE5"/>
    <w:rsid w:val="005C751A"/>
    <w:rsid w:val="0063557B"/>
    <w:rsid w:val="006367FE"/>
    <w:rsid w:val="006522A8"/>
    <w:rsid w:val="0065465B"/>
    <w:rsid w:val="00654D7F"/>
    <w:rsid w:val="00666079"/>
    <w:rsid w:val="0067191D"/>
    <w:rsid w:val="00684C02"/>
    <w:rsid w:val="00686FC3"/>
    <w:rsid w:val="00693623"/>
    <w:rsid w:val="006A149B"/>
    <w:rsid w:val="006A7583"/>
    <w:rsid w:val="006D0A0A"/>
    <w:rsid w:val="006D785E"/>
    <w:rsid w:val="006F501F"/>
    <w:rsid w:val="006F6D4F"/>
    <w:rsid w:val="00704EB4"/>
    <w:rsid w:val="00710797"/>
    <w:rsid w:val="00714E1B"/>
    <w:rsid w:val="00724C1C"/>
    <w:rsid w:val="00731DE6"/>
    <w:rsid w:val="00741290"/>
    <w:rsid w:val="00742044"/>
    <w:rsid w:val="00760392"/>
    <w:rsid w:val="0077459F"/>
    <w:rsid w:val="00781084"/>
    <w:rsid w:val="007974D4"/>
    <w:rsid w:val="007B5802"/>
    <w:rsid w:val="007C39E7"/>
    <w:rsid w:val="007C453D"/>
    <w:rsid w:val="007D6005"/>
    <w:rsid w:val="007F55D5"/>
    <w:rsid w:val="00800838"/>
    <w:rsid w:val="0083673B"/>
    <w:rsid w:val="00836750"/>
    <w:rsid w:val="00847E0B"/>
    <w:rsid w:val="00856008"/>
    <w:rsid w:val="00864996"/>
    <w:rsid w:val="00873F1B"/>
    <w:rsid w:val="008878B2"/>
    <w:rsid w:val="00890EF7"/>
    <w:rsid w:val="008D7CEE"/>
    <w:rsid w:val="008F4300"/>
    <w:rsid w:val="0091419A"/>
    <w:rsid w:val="00934054"/>
    <w:rsid w:val="009341FF"/>
    <w:rsid w:val="0093756A"/>
    <w:rsid w:val="0096198D"/>
    <w:rsid w:val="009625D5"/>
    <w:rsid w:val="00971229"/>
    <w:rsid w:val="00972161"/>
    <w:rsid w:val="00976F72"/>
    <w:rsid w:val="00981D39"/>
    <w:rsid w:val="009920FB"/>
    <w:rsid w:val="009C4BA3"/>
    <w:rsid w:val="009C6BB6"/>
    <w:rsid w:val="009F6545"/>
    <w:rsid w:val="00A158D3"/>
    <w:rsid w:val="00A316AB"/>
    <w:rsid w:val="00A810EA"/>
    <w:rsid w:val="00AA35CE"/>
    <w:rsid w:val="00AC1744"/>
    <w:rsid w:val="00AC3E3F"/>
    <w:rsid w:val="00AE11FC"/>
    <w:rsid w:val="00AE1B32"/>
    <w:rsid w:val="00B1030A"/>
    <w:rsid w:val="00B30E19"/>
    <w:rsid w:val="00B654D5"/>
    <w:rsid w:val="00B7340A"/>
    <w:rsid w:val="00B93085"/>
    <w:rsid w:val="00B97195"/>
    <w:rsid w:val="00BA070F"/>
    <w:rsid w:val="00BA187F"/>
    <w:rsid w:val="00BA29DB"/>
    <w:rsid w:val="00BC4E19"/>
    <w:rsid w:val="00BD2C23"/>
    <w:rsid w:val="00BF20A5"/>
    <w:rsid w:val="00BF3F1A"/>
    <w:rsid w:val="00BF626C"/>
    <w:rsid w:val="00C04A1A"/>
    <w:rsid w:val="00C35BFD"/>
    <w:rsid w:val="00C53FDD"/>
    <w:rsid w:val="00C70C11"/>
    <w:rsid w:val="00C759A1"/>
    <w:rsid w:val="00C75CEF"/>
    <w:rsid w:val="00C82933"/>
    <w:rsid w:val="00C82F6D"/>
    <w:rsid w:val="00C86969"/>
    <w:rsid w:val="00CA4040"/>
    <w:rsid w:val="00CE0FF4"/>
    <w:rsid w:val="00CF031C"/>
    <w:rsid w:val="00D01CB3"/>
    <w:rsid w:val="00D03986"/>
    <w:rsid w:val="00D22D54"/>
    <w:rsid w:val="00D5147F"/>
    <w:rsid w:val="00D56CD5"/>
    <w:rsid w:val="00D57587"/>
    <w:rsid w:val="00D76284"/>
    <w:rsid w:val="00D77203"/>
    <w:rsid w:val="00D82282"/>
    <w:rsid w:val="00D90B98"/>
    <w:rsid w:val="00D95174"/>
    <w:rsid w:val="00DB5A3A"/>
    <w:rsid w:val="00DE2CD6"/>
    <w:rsid w:val="00E133DB"/>
    <w:rsid w:val="00E23468"/>
    <w:rsid w:val="00E505DE"/>
    <w:rsid w:val="00E93E61"/>
    <w:rsid w:val="00EB6AAA"/>
    <w:rsid w:val="00EC719B"/>
    <w:rsid w:val="00ED2ED4"/>
    <w:rsid w:val="00EF18E8"/>
    <w:rsid w:val="00EF32AA"/>
    <w:rsid w:val="00EF3D10"/>
    <w:rsid w:val="00EF4ADE"/>
    <w:rsid w:val="00F004D8"/>
    <w:rsid w:val="00F15865"/>
    <w:rsid w:val="00F17E9E"/>
    <w:rsid w:val="00F67461"/>
    <w:rsid w:val="00F747EA"/>
    <w:rsid w:val="00F95095"/>
    <w:rsid w:val="00FB2C5F"/>
    <w:rsid w:val="00FC4FFC"/>
    <w:rsid w:val="00FF42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10FC"/>
  <w15:chartTrackingRefBased/>
  <w15:docId w15:val="{FBD10BEB-A0D4-4F2E-B933-9C217739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D60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52E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D82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D822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6198D"/>
    <w:pPr>
      <w:ind w:left="720"/>
      <w:contextualSpacing/>
    </w:pPr>
  </w:style>
  <w:style w:type="character" w:styleId="Hyperlinkki">
    <w:name w:val="Hyperlink"/>
    <w:basedOn w:val="Kappaleenoletusfontti"/>
    <w:uiPriority w:val="99"/>
    <w:unhideWhenUsed/>
    <w:rsid w:val="00D03986"/>
    <w:rPr>
      <w:color w:val="0563C1" w:themeColor="hyperlink"/>
      <w:u w:val="single"/>
    </w:rPr>
  </w:style>
  <w:style w:type="character" w:styleId="Ratkaisematonmaininta">
    <w:name w:val="Unresolved Mention"/>
    <w:basedOn w:val="Kappaleenoletusfontti"/>
    <w:uiPriority w:val="99"/>
    <w:semiHidden/>
    <w:unhideWhenUsed/>
    <w:rsid w:val="00D03986"/>
    <w:rPr>
      <w:color w:val="605E5C"/>
      <w:shd w:val="clear" w:color="auto" w:fill="E1DFDD"/>
    </w:rPr>
  </w:style>
  <w:style w:type="character" w:customStyle="1" w:styleId="Otsikko2Char">
    <w:name w:val="Otsikko 2 Char"/>
    <w:basedOn w:val="Kappaleenoletusfontti"/>
    <w:link w:val="Otsikko2"/>
    <w:uiPriority w:val="9"/>
    <w:rsid w:val="00252EB7"/>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D82282"/>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D82282"/>
    <w:rPr>
      <w:rFonts w:asciiTheme="majorHAnsi" w:eastAsiaTheme="majorEastAsia" w:hAnsiTheme="majorHAnsi" w:cstheme="majorBidi"/>
      <w:i/>
      <w:iCs/>
      <w:color w:val="2F5496" w:themeColor="accent1" w:themeShade="BF"/>
    </w:rPr>
  </w:style>
  <w:style w:type="character" w:customStyle="1" w:styleId="Otsikko1Char">
    <w:name w:val="Otsikko 1 Char"/>
    <w:basedOn w:val="Kappaleenoletusfontti"/>
    <w:link w:val="Otsikko1"/>
    <w:uiPriority w:val="9"/>
    <w:rsid w:val="007D60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089">
      <w:bodyDiv w:val="1"/>
      <w:marLeft w:val="0"/>
      <w:marRight w:val="0"/>
      <w:marTop w:val="0"/>
      <w:marBottom w:val="0"/>
      <w:divBdr>
        <w:top w:val="none" w:sz="0" w:space="0" w:color="auto"/>
        <w:left w:val="none" w:sz="0" w:space="0" w:color="auto"/>
        <w:bottom w:val="none" w:sz="0" w:space="0" w:color="auto"/>
        <w:right w:val="none" w:sz="0" w:space="0" w:color="auto"/>
      </w:divBdr>
    </w:div>
    <w:div w:id="137571429">
      <w:bodyDiv w:val="1"/>
      <w:marLeft w:val="0"/>
      <w:marRight w:val="0"/>
      <w:marTop w:val="0"/>
      <w:marBottom w:val="0"/>
      <w:divBdr>
        <w:top w:val="none" w:sz="0" w:space="0" w:color="auto"/>
        <w:left w:val="none" w:sz="0" w:space="0" w:color="auto"/>
        <w:bottom w:val="none" w:sz="0" w:space="0" w:color="auto"/>
        <w:right w:val="none" w:sz="0" w:space="0" w:color="auto"/>
      </w:divBdr>
    </w:div>
    <w:div w:id="140007094">
      <w:bodyDiv w:val="1"/>
      <w:marLeft w:val="0"/>
      <w:marRight w:val="0"/>
      <w:marTop w:val="0"/>
      <w:marBottom w:val="0"/>
      <w:divBdr>
        <w:top w:val="none" w:sz="0" w:space="0" w:color="auto"/>
        <w:left w:val="none" w:sz="0" w:space="0" w:color="auto"/>
        <w:bottom w:val="none" w:sz="0" w:space="0" w:color="auto"/>
        <w:right w:val="none" w:sz="0" w:space="0" w:color="auto"/>
      </w:divBdr>
    </w:div>
    <w:div w:id="389354580">
      <w:bodyDiv w:val="1"/>
      <w:marLeft w:val="0"/>
      <w:marRight w:val="0"/>
      <w:marTop w:val="0"/>
      <w:marBottom w:val="0"/>
      <w:divBdr>
        <w:top w:val="none" w:sz="0" w:space="0" w:color="auto"/>
        <w:left w:val="none" w:sz="0" w:space="0" w:color="auto"/>
        <w:bottom w:val="none" w:sz="0" w:space="0" w:color="auto"/>
        <w:right w:val="none" w:sz="0" w:space="0" w:color="auto"/>
      </w:divBdr>
    </w:div>
    <w:div w:id="955449462">
      <w:bodyDiv w:val="1"/>
      <w:marLeft w:val="0"/>
      <w:marRight w:val="0"/>
      <w:marTop w:val="0"/>
      <w:marBottom w:val="0"/>
      <w:divBdr>
        <w:top w:val="none" w:sz="0" w:space="0" w:color="auto"/>
        <w:left w:val="none" w:sz="0" w:space="0" w:color="auto"/>
        <w:bottom w:val="none" w:sz="0" w:space="0" w:color="auto"/>
        <w:right w:val="none" w:sz="0" w:space="0" w:color="auto"/>
      </w:divBdr>
    </w:div>
    <w:div w:id="1548492911">
      <w:bodyDiv w:val="1"/>
      <w:marLeft w:val="0"/>
      <w:marRight w:val="0"/>
      <w:marTop w:val="0"/>
      <w:marBottom w:val="0"/>
      <w:divBdr>
        <w:top w:val="none" w:sz="0" w:space="0" w:color="auto"/>
        <w:left w:val="none" w:sz="0" w:space="0" w:color="auto"/>
        <w:bottom w:val="none" w:sz="0" w:space="0" w:color="auto"/>
        <w:right w:val="none" w:sz="0" w:space="0" w:color="auto"/>
      </w:divBdr>
    </w:div>
    <w:div w:id="1556309627">
      <w:bodyDiv w:val="1"/>
      <w:marLeft w:val="0"/>
      <w:marRight w:val="0"/>
      <w:marTop w:val="0"/>
      <w:marBottom w:val="0"/>
      <w:divBdr>
        <w:top w:val="none" w:sz="0" w:space="0" w:color="auto"/>
        <w:left w:val="none" w:sz="0" w:space="0" w:color="auto"/>
        <w:bottom w:val="none" w:sz="0" w:space="0" w:color="auto"/>
        <w:right w:val="none" w:sz="0" w:space="0" w:color="auto"/>
      </w:divBdr>
    </w:div>
    <w:div w:id="1667631018">
      <w:bodyDiv w:val="1"/>
      <w:marLeft w:val="0"/>
      <w:marRight w:val="0"/>
      <w:marTop w:val="0"/>
      <w:marBottom w:val="0"/>
      <w:divBdr>
        <w:top w:val="none" w:sz="0" w:space="0" w:color="auto"/>
        <w:left w:val="none" w:sz="0" w:space="0" w:color="auto"/>
        <w:bottom w:val="none" w:sz="0" w:space="0" w:color="auto"/>
        <w:right w:val="none" w:sz="0" w:space="0" w:color="auto"/>
      </w:divBdr>
    </w:div>
    <w:div w:id="1743067501">
      <w:bodyDiv w:val="1"/>
      <w:marLeft w:val="0"/>
      <w:marRight w:val="0"/>
      <w:marTop w:val="0"/>
      <w:marBottom w:val="0"/>
      <w:divBdr>
        <w:top w:val="none" w:sz="0" w:space="0" w:color="auto"/>
        <w:left w:val="none" w:sz="0" w:space="0" w:color="auto"/>
        <w:bottom w:val="none" w:sz="0" w:space="0" w:color="auto"/>
        <w:right w:val="none" w:sz="0" w:space="0" w:color="auto"/>
      </w:divBdr>
      <w:divsChild>
        <w:div w:id="46076570">
          <w:marLeft w:val="202"/>
          <w:marRight w:val="0"/>
          <w:marTop w:val="213"/>
          <w:marBottom w:val="0"/>
          <w:divBdr>
            <w:top w:val="none" w:sz="0" w:space="0" w:color="auto"/>
            <w:left w:val="none" w:sz="0" w:space="0" w:color="auto"/>
            <w:bottom w:val="none" w:sz="0" w:space="0" w:color="auto"/>
            <w:right w:val="none" w:sz="0" w:space="0" w:color="auto"/>
          </w:divBdr>
        </w:div>
        <w:div w:id="1384406627">
          <w:marLeft w:val="202"/>
          <w:marRight w:val="0"/>
          <w:marTop w:val="213"/>
          <w:marBottom w:val="0"/>
          <w:divBdr>
            <w:top w:val="none" w:sz="0" w:space="0" w:color="auto"/>
            <w:left w:val="none" w:sz="0" w:space="0" w:color="auto"/>
            <w:bottom w:val="none" w:sz="0" w:space="0" w:color="auto"/>
            <w:right w:val="none" w:sz="0" w:space="0" w:color="auto"/>
          </w:divBdr>
        </w:div>
        <w:div w:id="147866065">
          <w:marLeft w:val="202"/>
          <w:marRight w:val="0"/>
          <w:marTop w:val="200"/>
          <w:marBottom w:val="0"/>
          <w:divBdr>
            <w:top w:val="none" w:sz="0" w:space="0" w:color="auto"/>
            <w:left w:val="none" w:sz="0" w:space="0" w:color="auto"/>
            <w:bottom w:val="none" w:sz="0" w:space="0" w:color="auto"/>
            <w:right w:val="none" w:sz="0" w:space="0" w:color="auto"/>
          </w:divBdr>
        </w:div>
        <w:div w:id="778337701">
          <w:marLeft w:val="202"/>
          <w:marRight w:val="0"/>
          <w:marTop w:val="200"/>
          <w:marBottom w:val="0"/>
          <w:divBdr>
            <w:top w:val="none" w:sz="0" w:space="0" w:color="auto"/>
            <w:left w:val="none" w:sz="0" w:space="0" w:color="auto"/>
            <w:bottom w:val="none" w:sz="0" w:space="0" w:color="auto"/>
            <w:right w:val="none" w:sz="0" w:space="0" w:color="auto"/>
          </w:divBdr>
        </w:div>
        <w:div w:id="1647204604">
          <w:marLeft w:val="20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jaana.spets@ruokaviras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lahteinen@ruokavirasto.fi" TargetMode="External"/><Relationship Id="rId5" Type="http://schemas.openxmlformats.org/officeDocument/2006/relationships/hyperlink" Target="mailto:kirjaamo@ruokavirasto.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550</Words>
  <Characters>4456</Characters>
  <Application>Microsoft Office Word</Application>
  <DocSecurity>0</DocSecurity>
  <Lines>37</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Spets Marjaana (Ruokavirasto)</dc:creator>
  <cp:keywords/>
  <dc:description/>
  <cp:lastModifiedBy>Spets Marjaana (Ruokavirasto)</cp:lastModifiedBy>
  <cp:revision>6</cp:revision>
  <dcterms:created xsi:type="dcterms:W3CDTF">2025-05-26T13:10:00Z</dcterms:created>
  <dcterms:modified xsi:type="dcterms:W3CDTF">2025-05-27T08:28:00Z</dcterms:modified>
</cp:coreProperties>
</file>