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658A" w14:textId="5C5C7543" w:rsidR="00C36E91" w:rsidRPr="00C36E91" w:rsidRDefault="00C36E91" w:rsidP="00965FF6">
      <w:pPr>
        <w:pStyle w:val="Otsikko2"/>
      </w:pPr>
      <w:r w:rsidRPr="00C36E91">
        <w:t xml:space="preserve">Liite 2: kala-alan </w:t>
      </w:r>
      <w:r w:rsidR="00BF72AD">
        <w:t>HYVÄKSYTTY ELINTARVIKEHUONEISTO</w:t>
      </w:r>
      <w:r w:rsidRPr="00C36E91">
        <w:t xml:space="preserve"> </w:t>
      </w:r>
    </w:p>
    <w:p w14:paraId="0F362019" w14:textId="77777777" w:rsidR="00C36E91" w:rsidRPr="00C36E91" w:rsidRDefault="00C36E91" w:rsidP="00C36E91">
      <w:pPr>
        <w:spacing w:before="40"/>
        <w:rPr>
          <w:rFonts w:ascii="Calibri" w:hAnsi="Calibri" w:cs="Calibri"/>
          <w:b/>
          <w:u w:val="single"/>
          <w:lang w:eastAsia="fi-FI"/>
        </w:rPr>
      </w:pPr>
      <w:r w:rsidRPr="00C36E91">
        <w:rPr>
          <w:rFonts w:ascii="Calibri" w:hAnsi="Calibri" w:cs="Calibri"/>
          <w:b/>
          <w:u w:val="single"/>
          <w:lang w:eastAsia="fi-FI"/>
        </w:rPr>
        <w:t>Tuotenäytteet</w:t>
      </w:r>
    </w:p>
    <w:p w14:paraId="2A7A2511" w14:textId="77777777" w:rsidR="00C36E91" w:rsidRPr="00C36E91" w:rsidRDefault="00C36E91" w:rsidP="00C36E91">
      <w:pPr>
        <w:pStyle w:val="Otsikko3"/>
        <w:rPr>
          <w:lang w:eastAsia="fi-FI"/>
        </w:rPr>
      </w:pPr>
      <w:r w:rsidRPr="00C36E91">
        <w:rPr>
          <w:lang w:eastAsia="fi-FI"/>
        </w:rPr>
        <w:t>1 Turvallisuusvaatimukset</w:t>
      </w:r>
    </w:p>
    <w:p w14:paraId="378DB27A" w14:textId="1DEB509F" w:rsidR="00C36E91" w:rsidRPr="00C36E91" w:rsidRDefault="00C36E91" w:rsidP="00D931B5">
      <w:pPr>
        <w:tabs>
          <w:tab w:val="left" w:pos="5670"/>
          <w:tab w:val="left" w:pos="6096"/>
        </w:tabs>
        <w:adjustRightInd/>
        <w:spacing w:line="360" w:lineRule="auto"/>
        <w:ind w:left="1304" w:hanging="4961"/>
        <w:jc w:val="both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b/>
          <w:i/>
          <w:lang w:eastAsia="fi-FI"/>
        </w:rPr>
        <w:t>E. coli</w:t>
      </w:r>
    </w:p>
    <w:p w14:paraId="5204CA96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b/>
          <w:i/>
          <w:lang w:eastAsia="fi-FI"/>
        </w:rPr>
      </w:pPr>
      <w:r w:rsidRPr="00C36E91">
        <w:rPr>
          <w:rFonts w:ascii="Calibri" w:hAnsi="Calibri" w:cs="Calibri"/>
          <w:b/>
          <w:i/>
          <w:lang w:eastAsia="fi-FI"/>
        </w:rPr>
        <w:t>Listeria monocytogenes</w:t>
      </w:r>
    </w:p>
    <w:p w14:paraId="1CDCB549" w14:textId="6D0CA504" w:rsidR="00C36E91" w:rsidRPr="00C36E91" w:rsidRDefault="00C36E91" w:rsidP="004219F2">
      <w:pPr>
        <w:adjustRightInd/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i/>
          <w:lang w:eastAsia="fi-FI"/>
        </w:rPr>
        <w:t xml:space="preserve">L. monocytogenes </w:t>
      </w:r>
      <w:r w:rsidRPr="00C36E91">
        <w:rPr>
          <w:rFonts w:ascii="Calibri" w:hAnsi="Calibri" w:cs="Calibri"/>
          <w:lang w:eastAsia="fi-FI"/>
        </w:rPr>
        <w:t>-vaatimusta sovelletaan sellaisenaan syötäviin tuotteisiin</w:t>
      </w:r>
      <w:r w:rsidRPr="00C36E91">
        <w:rPr>
          <w:rFonts w:ascii="Calibri" w:hAnsi="Calibri" w:cs="Calibri"/>
          <w:i/>
          <w:lang w:eastAsia="fi-FI"/>
        </w:rPr>
        <w:t>.</w:t>
      </w:r>
      <w:r w:rsidRPr="00C36E91">
        <w:rPr>
          <w:rFonts w:ascii="Calibri" w:hAnsi="Calibri" w:cs="Calibri"/>
          <w:lang w:eastAsia="fi-FI"/>
        </w:rPr>
        <w:t xml:space="preserve"> Näytteenotto tulee painottaa sellaisiin tuotteisiin, joissa listeria voi kasvaa. Näytteenottoa voidaan harventaa kaikissa </w:t>
      </w:r>
      <w:r w:rsidR="00BF72AD">
        <w:rPr>
          <w:rFonts w:ascii="Calibri" w:hAnsi="Calibri" w:cs="Calibri"/>
          <w:lang w:eastAsia="fi-FI"/>
        </w:rPr>
        <w:t>hyväksytyissä elintarvikehuoneistoissa</w:t>
      </w:r>
      <w:r w:rsidRPr="00C36E91">
        <w:rPr>
          <w:rFonts w:ascii="Calibri" w:hAnsi="Calibri" w:cs="Calibri"/>
          <w:lang w:eastAsia="fi-FI"/>
        </w:rPr>
        <w:t xml:space="preserve"> perustelluista syistä. Näytteenotosta voidaan luopua toistaiseksi pienissä </w:t>
      </w:r>
      <w:r w:rsidR="00BF72AD">
        <w:rPr>
          <w:rFonts w:ascii="Calibri" w:hAnsi="Calibri" w:cs="Calibri"/>
          <w:lang w:eastAsia="fi-FI"/>
        </w:rPr>
        <w:t>elintarvikehuoneistoissa</w:t>
      </w:r>
      <w:r w:rsidRPr="00C36E91">
        <w:rPr>
          <w:rFonts w:ascii="Calibri" w:hAnsi="Calibri" w:cs="Calibri"/>
          <w:lang w:eastAsia="fi-FI"/>
        </w:rPr>
        <w:t>, jos tulokset ovat olleet hyväksyttävät kolmena peräkkäisenä vuonna ja valvontaviranomainen arvioi, että elintarviketurvallisuus ei näytteenotosta luopumisen vuoksi vaarannu.</w:t>
      </w:r>
    </w:p>
    <w:p w14:paraId="5A236E5C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lang w:eastAsia="fi-FI"/>
        </w:rPr>
      </w:pPr>
    </w:p>
    <w:p w14:paraId="1C4DAC25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b/>
          <w:lang w:eastAsia="fi-FI"/>
        </w:rPr>
      </w:pPr>
      <w:r w:rsidRPr="00C36E91">
        <w:rPr>
          <w:rFonts w:ascii="Calibri" w:hAnsi="Calibri" w:cs="Calibri"/>
          <w:b/>
          <w:lang w:eastAsia="fi-FI"/>
        </w:rPr>
        <w:t>Histamiini</w:t>
      </w:r>
    </w:p>
    <w:p w14:paraId="6AD1D06B" w14:textId="341AFCCA" w:rsid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>Histamiinivaatimukset on myös sisällytetty mikrobikriteeriasetukseen. Histamiinia syntyy, kun bakteerit hajottavat histidiini-aminohappoa. Vaatimus koskee kalalajeja, joiden histidiinipitoisuus on suuri. Suuria histidiinipitoisuuksia tavataan usein esimerkiksi tonnikalassa, makrillissa, anjoviksessa ja sardiinissa.  Jos tavarantoimittaja noudattaa toiminnassaan säännöllistä histamiinivalvontaa, voidaan näytteenottotiheyttä harventaa.</w:t>
      </w:r>
      <w:r w:rsidR="00E864E6">
        <w:rPr>
          <w:rFonts w:ascii="Calibri" w:hAnsi="Calibri" w:cs="Calibri"/>
          <w:lang w:eastAsia="fi-FI"/>
        </w:rPr>
        <w:t xml:space="preserve"> </w:t>
      </w:r>
    </w:p>
    <w:p w14:paraId="5049C650" w14:textId="77777777" w:rsidR="00D72F75" w:rsidRDefault="00D72F75" w:rsidP="004219F2">
      <w:pPr>
        <w:ind w:left="1304"/>
        <w:rPr>
          <w:rFonts w:ascii="Calibri" w:hAnsi="Calibri" w:cs="Calibri"/>
          <w:b/>
          <w:bCs/>
          <w:i/>
          <w:lang w:eastAsia="fi-FI"/>
        </w:rPr>
      </w:pPr>
    </w:p>
    <w:p w14:paraId="4CB7FF80" w14:textId="2EC82BEC" w:rsidR="00D931B5" w:rsidRDefault="00D72F75" w:rsidP="004219F2">
      <w:pPr>
        <w:ind w:left="1304"/>
        <w:rPr>
          <w:rFonts w:ascii="Calibri" w:hAnsi="Calibri" w:cs="Calibri"/>
          <w:lang w:eastAsia="fi-FI"/>
        </w:rPr>
      </w:pPr>
      <w:r w:rsidRPr="00D72F75">
        <w:rPr>
          <w:rFonts w:ascii="Calibri" w:hAnsi="Calibri" w:cs="Calibri"/>
          <w:b/>
          <w:bCs/>
          <w:i/>
          <w:lang w:eastAsia="fi-FI"/>
        </w:rPr>
        <w:t>E. coli</w:t>
      </w:r>
    </w:p>
    <w:p w14:paraId="093A76AF" w14:textId="77777777" w:rsidR="00D931B5" w:rsidRPr="00D931B5" w:rsidRDefault="00D931B5" w:rsidP="00D931B5">
      <w:pPr>
        <w:ind w:left="1304"/>
        <w:rPr>
          <w:rFonts w:ascii="Calibri" w:hAnsi="Calibri" w:cs="Calibri"/>
          <w:lang w:eastAsia="fi-FI"/>
        </w:rPr>
      </w:pPr>
      <w:r w:rsidRPr="00D72F75">
        <w:rPr>
          <w:rFonts w:ascii="Calibri" w:hAnsi="Calibri" w:cs="Calibri"/>
          <w:i/>
          <w:lang w:eastAsia="fi-FI"/>
        </w:rPr>
        <w:t>E. coli -</w:t>
      </w:r>
      <w:r w:rsidRPr="00D72F75">
        <w:rPr>
          <w:rFonts w:ascii="Calibri" w:hAnsi="Calibri" w:cs="Calibri"/>
          <w:lang w:eastAsia="fi-FI"/>
        </w:rPr>
        <w:t>vaatimukset</w:t>
      </w:r>
      <w:r w:rsidRPr="00D931B5">
        <w:rPr>
          <w:rFonts w:ascii="Calibri" w:hAnsi="Calibri" w:cs="Calibri"/>
          <w:lang w:eastAsia="fi-FI"/>
        </w:rPr>
        <w:t xml:space="preserve"> eläville simpukoille, eläville piikkinahkaisille, vaippaeläimille ja merikotiloille</w:t>
      </w:r>
      <w:r w:rsidRPr="00D931B5">
        <w:rPr>
          <w:rFonts w:ascii="Calibri" w:hAnsi="Calibri" w:cs="Calibri"/>
          <w:i/>
          <w:lang w:eastAsia="fi-FI"/>
        </w:rPr>
        <w:t xml:space="preserve"> </w:t>
      </w:r>
      <w:r w:rsidRPr="00D931B5">
        <w:rPr>
          <w:rFonts w:ascii="Calibri" w:hAnsi="Calibri" w:cs="Calibri"/>
          <w:lang w:eastAsia="fi-FI"/>
        </w:rPr>
        <w:t>on</w:t>
      </w:r>
      <w:r w:rsidRPr="00D931B5">
        <w:rPr>
          <w:rFonts w:ascii="Calibri" w:hAnsi="Calibri" w:cs="Calibri"/>
          <w:i/>
          <w:lang w:eastAsia="fi-FI"/>
        </w:rPr>
        <w:t xml:space="preserve"> </w:t>
      </w:r>
      <w:r w:rsidRPr="00D931B5">
        <w:rPr>
          <w:rFonts w:ascii="Calibri" w:hAnsi="Calibri" w:cs="Calibri"/>
          <w:lang w:eastAsia="fi-FI"/>
        </w:rPr>
        <w:t xml:space="preserve">otettu mukaan ulosteperäisen saastutuksen, myös virusten, indikaattorina. Näissä tuotteissa esiintyvät virukset, erityisesti norovirus, ovat osoittautuneet monen ruokamyrkytysepidemian aiheuttajaksi. Vaikka on tieteellisesti osoitettu, ettei </w:t>
      </w:r>
      <w:r w:rsidRPr="00D931B5">
        <w:rPr>
          <w:rFonts w:ascii="Calibri" w:hAnsi="Calibri" w:cs="Calibri"/>
          <w:i/>
          <w:lang w:eastAsia="fi-FI"/>
        </w:rPr>
        <w:t xml:space="preserve">E. coli </w:t>
      </w:r>
      <w:r w:rsidRPr="00D931B5">
        <w:rPr>
          <w:rFonts w:ascii="Calibri" w:hAnsi="Calibri" w:cs="Calibri"/>
          <w:lang w:eastAsia="fi-FI"/>
        </w:rPr>
        <w:t>ole hyvä viruksen indikaattori, ei vielä ole löydetty riittävän luotettavaa korvaavaa indikaattoria.</w:t>
      </w:r>
    </w:p>
    <w:p w14:paraId="72426C8E" w14:textId="77777777" w:rsidR="00652114" w:rsidRPr="00C36E91" w:rsidRDefault="00652114" w:rsidP="004219F2">
      <w:pPr>
        <w:ind w:left="1304"/>
        <w:rPr>
          <w:rFonts w:ascii="Calibri" w:hAnsi="Calibri" w:cs="Calibri"/>
          <w:lang w:eastAsia="fi-FI"/>
        </w:rPr>
      </w:pPr>
    </w:p>
    <w:p w14:paraId="0E3595EE" w14:textId="794B8030" w:rsidR="00C36E91" w:rsidRDefault="00C36E91" w:rsidP="004219F2">
      <w:pPr>
        <w:pStyle w:val="Otsikko3"/>
        <w:rPr>
          <w:lang w:eastAsia="fi-FI"/>
        </w:rPr>
      </w:pPr>
      <w:r w:rsidRPr="00C36E91">
        <w:rPr>
          <w:lang w:eastAsia="fi-FI"/>
        </w:rPr>
        <w:t>2 Prosessihygieniavaatimukset</w:t>
      </w:r>
    </w:p>
    <w:p w14:paraId="6081B456" w14:textId="77777777" w:rsidR="00652114" w:rsidRPr="00652114" w:rsidRDefault="00652114" w:rsidP="00652114">
      <w:pPr>
        <w:rPr>
          <w:lang w:eastAsia="fi-FI"/>
        </w:rPr>
      </w:pPr>
    </w:p>
    <w:p w14:paraId="38C58515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b/>
          <w:i/>
          <w:lang w:eastAsia="fi-FI"/>
        </w:rPr>
      </w:pPr>
      <w:r w:rsidRPr="00C36E91">
        <w:rPr>
          <w:rFonts w:ascii="Calibri" w:hAnsi="Calibri" w:cs="Calibri"/>
          <w:b/>
          <w:lang w:eastAsia="fi-FI"/>
        </w:rPr>
        <w:t>Koagulaasipositiiviset stafylokokit, enterobakteerit ja</w:t>
      </w:r>
      <w:r w:rsidRPr="00C36E91">
        <w:rPr>
          <w:rFonts w:ascii="Calibri" w:hAnsi="Calibri" w:cs="Calibri"/>
          <w:b/>
          <w:i/>
          <w:lang w:eastAsia="fi-FI"/>
        </w:rPr>
        <w:t xml:space="preserve"> E. coli </w:t>
      </w:r>
    </w:p>
    <w:p w14:paraId="0C8F4442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 xml:space="preserve">Kuorettomille, keitetyille ravuille ja äyriäisille on asetettu vaatimukset koagulaasipositiivisille stafylokokeille, enterobakteereille ja </w:t>
      </w:r>
      <w:r w:rsidRPr="00C36E91">
        <w:rPr>
          <w:rFonts w:ascii="Calibri" w:hAnsi="Calibri" w:cs="Calibri"/>
          <w:i/>
          <w:lang w:eastAsia="fi-FI"/>
        </w:rPr>
        <w:t xml:space="preserve">E. coli </w:t>
      </w:r>
      <w:r w:rsidRPr="00C36E91">
        <w:rPr>
          <w:rFonts w:ascii="Calibri" w:hAnsi="Calibri" w:cs="Calibri"/>
          <w:lang w:eastAsia="fi-FI"/>
        </w:rPr>
        <w:t>-bakteerille. Syynä tähän on, että nämä tuotteet kuoritaan usein käsin, mikä lisää saastumisriskiä.</w:t>
      </w:r>
    </w:p>
    <w:p w14:paraId="6F3A5258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lang w:eastAsia="fi-FI"/>
        </w:rPr>
      </w:pPr>
    </w:p>
    <w:p w14:paraId="2B75E6EB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lang w:eastAsia="fi-FI"/>
        </w:rPr>
      </w:pPr>
    </w:p>
    <w:p w14:paraId="65287D0A" w14:textId="77777777" w:rsidR="00C36E91" w:rsidRPr="00C36E91" w:rsidRDefault="00C36E91" w:rsidP="004219F2">
      <w:pPr>
        <w:tabs>
          <w:tab w:val="left" w:pos="5670"/>
          <w:tab w:val="left" w:pos="6096"/>
        </w:tabs>
        <w:adjustRightInd/>
        <w:spacing w:before="100"/>
        <w:ind w:left="1304"/>
        <w:rPr>
          <w:rFonts w:ascii="Calibri" w:hAnsi="Calibri" w:cs="Calibri"/>
          <w:lang w:eastAsia="fi-FI"/>
        </w:rPr>
      </w:pPr>
    </w:p>
    <w:p w14:paraId="5D51E743" w14:textId="0CEEA3E6" w:rsidR="00C36E91" w:rsidRPr="00C36E91" w:rsidRDefault="00C36E91" w:rsidP="004219F2">
      <w:pPr>
        <w:pStyle w:val="Otsikko3"/>
        <w:rPr>
          <w:lang w:eastAsia="fi-FI"/>
        </w:rPr>
      </w:pPr>
      <w:r w:rsidRPr="00C36E91">
        <w:rPr>
          <w:lang w:eastAsia="fi-FI"/>
        </w:rPr>
        <w:t>3 Muut suositellut tutkimukset ks. ohjeen kappale 6.</w:t>
      </w:r>
      <w:r w:rsidR="004B6871">
        <w:rPr>
          <w:lang w:eastAsia="fi-FI"/>
        </w:rPr>
        <w:t>6</w:t>
      </w:r>
      <w:r w:rsidRPr="00C36E91">
        <w:rPr>
          <w:lang w:eastAsia="fi-FI"/>
        </w:rPr>
        <w:t xml:space="preserve"> (koskee lähinnä sisämarkkinakaupan ja kolmasmaatuonnin tuotteita).</w:t>
      </w:r>
    </w:p>
    <w:p w14:paraId="2A21CE22" w14:textId="77777777" w:rsidR="00C36E91" w:rsidRPr="00C36E91" w:rsidRDefault="00C36E91" w:rsidP="004219F2">
      <w:pPr>
        <w:widowControl/>
        <w:autoSpaceDE/>
        <w:autoSpaceDN/>
        <w:adjustRightInd/>
        <w:ind w:left="1304"/>
        <w:rPr>
          <w:rFonts w:ascii="Calibri" w:hAnsi="Calibri" w:cs="Calibri"/>
          <w:color w:val="7030A0"/>
          <w:lang w:eastAsia="fi-FI"/>
        </w:rPr>
      </w:pPr>
    </w:p>
    <w:p w14:paraId="6DEDAB31" w14:textId="77777777" w:rsidR="00C36E91" w:rsidRPr="00C36E91" w:rsidRDefault="00C36E91" w:rsidP="004219F2">
      <w:pPr>
        <w:widowControl/>
        <w:autoSpaceDE/>
        <w:autoSpaceDN/>
        <w:adjustRightInd/>
        <w:ind w:left="1304"/>
        <w:rPr>
          <w:rFonts w:ascii="Calibri" w:hAnsi="Calibri" w:cs="Calibri"/>
          <w:iCs/>
          <w:color w:val="000000"/>
          <w:lang w:eastAsia="fi-FI"/>
        </w:rPr>
      </w:pPr>
      <w:r w:rsidRPr="00C36E91">
        <w:rPr>
          <w:rFonts w:ascii="Calibri" w:hAnsi="Calibri" w:cs="Calibri"/>
          <w:color w:val="000000"/>
          <w:lang w:eastAsia="fi-FI"/>
        </w:rPr>
        <w:t xml:space="preserve">Tuoreista kalastustuotteista ja raakavalmisteista suositellaan alkuperän perusteella tutkittavaksi esim. </w:t>
      </w:r>
      <w:r w:rsidRPr="00C36E91">
        <w:rPr>
          <w:rFonts w:ascii="Calibri" w:hAnsi="Calibri" w:cs="Calibri"/>
          <w:iCs/>
          <w:color w:val="000000"/>
          <w:lang w:eastAsia="fi-FI"/>
        </w:rPr>
        <w:t>salmonella ja vibriot.</w:t>
      </w:r>
    </w:p>
    <w:p w14:paraId="51CD6385" w14:textId="77777777" w:rsidR="00C36E91" w:rsidRPr="00C36E91" w:rsidRDefault="00C36E91" w:rsidP="004219F2">
      <w:pPr>
        <w:widowControl/>
        <w:autoSpaceDE/>
        <w:autoSpaceDN/>
        <w:adjustRightInd/>
        <w:ind w:left="1304"/>
        <w:rPr>
          <w:rFonts w:ascii="Calibri" w:hAnsi="Calibri" w:cs="Calibri"/>
          <w:iCs/>
          <w:color w:val="000000"/>
          <w:lang w:eastAsia="fi-FI"/>
        </w:rPr>
      </w:pPr>
    </w:p>
    <w:p w14:paraId="4F6FD4BC" w14:textId="77777777" w:rsidR="00C36E91" w:rsidRPr="00C36E91" w:rsidRDefault="00C36E91" w:rsidP="004219F2">
      <w:pPr>
        <w:widowControl/>
        <w:autoSpaceDE/>
        <w:autoSpaceDN/>
        <w:adjustRightInd/>
        <w:ind w:left="1304"/>
        <w:rPr>
          <w:rFonts w:ascii="Calibri" w:hAnsi="Calibri" w:cs="Calibri"/>
          <w:iCs/>
          <w:color w:val="000000"/>
          <w:lang w:eastAsia="fi-FI"/>
        </w:rPr>
      </w:pPr>
      <w:r w:rsidRPr="00C36E91">
        <w:rPr>
          <w:rFonts w:ascii="Calibri" w:hAnsi="Calibri" w:cs="Calibri"/>
          <w:iCs/>
          <w:color w:val="000000"/>
          <w:lang w:eastAsia="fi-FI"/>
        </w:rPr>
        <w:t xml:space="preserve">Elävistä simpukoista </w:t>
      </w:r>
      <w:r w:rsidRPr="00C36E91">
        <w:rPr>
          <w:rFonts w:ascii="Calibri" w:hAnsi="Calibri" w:cs="Calibri"/>
          <w:color w:val="000000"/>
          <w:lang w:eastAsia="fi-FI"/>
        </w:rPr>
        <w:t xml:space="preserve">suositellaan alkuperän perusteella tutkittavaksi esim. </w:t>
      </w:r>
      <w:r w:rsidRPr="00C36E91">
        <w:rPr>
          <w:rFonts w:ascii="Calibri" w:hAnsi="Calibri" w:cs="Calibri"/>
          <w:iCs/>
          <w:color w:val="000000"/>
          <w:lang w:eastAsia="fi-FI"/>
        </w:rPr>
        <w:t>vibriot ja merelliset biotoksiinit.</w:t>
      </w:r>
    </w:p>
    <w:p w14:paraId="10410DF6" w14:textId="77777777" w:rsidR="00C36E91" w:rsidRPr="00C36E91" w:rsidRDefault="00C36E91" w:rsidP="004219F2">
      <w:pPr>
        <w:widowControl/>
        <w:autoSpaceDE/>
        <w:autoSpaceDN/>
        <w:adjustRightInd/>
        <w:ind w:left="1304"/>
        <w:rPr>
          <w:rFonts w:ascii="Calibri" w:hAnsi="Calibri" w:cs="Calibri"/>
          <w:iCs/>
          <w:color w:val="000000"/>
          <w:lang w:eastAsia="fi-FI"/>
        </w:rPr>
      </w:pPr>
    </w:p>
    <w:p w14:paraId="2AC14BCB" w14:textId="77777777" w:rsidR="00C36E91" w:rsidRPr="00C36E91" w:rsidRDefault="00C36E91" w:rsidP="004219F2">
      <w:pPr>
        <w:widowControl/>
        <w:autoSpaceDE/>
        <w:autoSpaceDN/>
        <w:adjustRightInd/>
        <w:ind w:left="1304"/>
        <w:rPr>
          <w:rFonts w:ascii="Calibri" w:hAnsi="Calibri" w:cs="Calibri"/>
          <w:iCs/>
          <w:color w:val="000000"/>
          <w:lang w:eastAsia="fi-FI"/>
        </w:rPr>
      </w:pPr>
      <w:r w:rsidRPr="00C36E91">
        <w:rPr>
          <w:rFonts w:ascii="Calibri" w:hAnsi="Calibri" w:cs="Calibri"/>
          <w:iCs/>
          <w:color w:val="000000"/>
          <w:lang w:eastAsia="fi-FI"/>
        </w:rPr>
        <w:t>Ostereista suositellaan tutkittavaksi noro- ja hepatiittivirus.</w:t>
      </w:r>
    </w:p>
    <w:p w14:paraId="548571C7" w14:textId="77777777" w:rsidR="00C36E91" w:rsidRPr="00C36E91" w:rsidRDefault="00C36E91" w:rsidP="004219F2">
      <w:pPr>
        <w:tabs>
          <w:tab w:val="left" w:pos="851"/>
          <w:tab w:val="left" w:pos="6096"/>
        </w:tabs>
        <w:adjustRightInd/>
        <w:spacing w:before="100"/>
        <w:ind w:left="1304"/>
        <w:rPr>
          <w:rFonts w:ascii="Calibri" w:hAnsi="Calibri" w:cs="Calibri"/>
          <w:b/>
          <w:lang w:eastAsia="fi-FI"/>
        </w:rPr>
      </w:pPr>
      <w:r w:rsidRPr="00C36E91">
        <w:rPr>
          <w:rFonts w:ascii="Calibri" w:hAnsi="Calibri" w:cs="Calibri"/>
          <w:b/>
          <w:lang w:eastAsia="fi-FI"/>
        </w:rPr>
        <w:tab/>
      </w:r>
    </w:p>
    <w:p w14:paraId="1E6AC0A1" w14:textId="77777777" w:rsidR="00C36E91" w:rsidRPr="00C36E91" w:rsidRDefault="00C36E91" w:rsidP="004219F2">
      <w:pPr>
        <w:spacing w:after="120"/>
        <w:rPr>
          <w:rFonts w:ascii="Calibri" w:hAnsi="Calibri" w:cs="Calibri"/>
          <w:b/>
          <w:u w:val="single"/>
          <w:lang w:eastAsia="fi-FI"/>
        </w:rPr>
      </w:pPr>
      <w:r w:rsidRPr="00C36E91">
        <w:rPr>
          <w:rFonts w:ascii="Calibri" w:hAnsi="Calibri" w:cs="Calibri"/>
          <w:b/>
          <w:u w:val="single"/>
          <w:lang w:eastAsia="fi-FI"/>
        </w:rPr>
        <w:t>Näytteet tuotantoympäristöstä ja -laitteista</w:t>
      </w:r>
    </w:p>
    <w:p w14:paraId="006C9218" w14:textId="13AB0BAA" w:rsidR="00C36E91" w:rsidRDefault="00C36E9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 xml:space="preserve">Näytteenottovaatimukset koskevat kaikkia kala-alan </w:t>
      </w:r>
      <w:r w:rsidR="00BF72AD">
        <w:rPr>
          <w:rFonts w:ascii="Calibri" w:hAnsi="Calibri" w:cs="Calibri"/>
          <w:lang w:eastAsia="fi-FI"/>
        </w:rPr>
        <w:t>hyväksyttyjä elintarvikehuoneistoja</w:t>
      </w:r>
      <w:r w:rsidRPr="00C36E91">
        <w:rPr>
          <w:rFonts w:ascii="Calibri" w:hAnsi="Calibri" w:cs="Calibri"/>
          <w:lang w:eastAsia="fi-FI"/>
        </w:rPr>
        <w:t xml:space="preserve">. </w:t>
      </w:r>
      <w:r w:rsidRPr="00C36E91">
        <w:rPr>
          <w:rFonts w:ascii="Calibri" w:hAnsi="Calibri" w:cs="Calibri"/>
          <w:i/>
          <w:lang w:eastAsia="fi-FI"/>
        </w:rPr>
        <w:t>L. monocytogenes</w:t>
      </w:r>
      <w:r w:rsidRPr="00C36E91">
        <w:rPr>
          <w:rFonts w:ascii="Calibri" w:hAnsi="Calibri" w:cs="Calibri"/>
          <w:lang w:eastAsia="fi-FI"/>
        </w:rPr>
        <w:t xml:space="preserve"> näytteenottovaatimukset koskevat kuitenkin ainoastaan sellaisia </w:t>
      </w:r>
      <w:r w:rsidR="00BF72AD">
        <w:rPr>
          <w:rFonts w:ascii="Calibri" w:hAnsi="Calibri" w:cs="Calibri"/>
          <w:lang w:eastAsia="fi-FI"/>
        </w:rPr>
        <w:t>hyväksyttyjä elintarvikehuoneistoja</w:t>
      </w:r>
      <w:r w:rsidRPr="00C36E91">
        <w:rPr>
          <w:rFonts w:ascii="Calibri" w:hAnsi="Calibri" w:cs="Calibri"/>
          <w:lang w:eastAsia="fi-FI"/>
        </w:rPr>
        <w:t>, joissa käsitellään sellaisenaan syötäviä kalastustuotteita. Ensisijaisesti tutkitaan kalan kanssa kosketuksissa olevia pintoja ja laitteita. Listerianäyttee</w:t>
      </w:r>
      <w:r w:rsidR="00FE0CAF">
        <w:rPr>
          <w:rFonts w:ascii="Calibri" w:hAnsi="Calibri" w:cs="Calibri"/>
          <w:lang w:eastAsia="fi-FI"/>
        </w:rPr>
        <w:t xml:space="preserve">t </w:t>
      </w:r>
      <w:r w:rsidRPr="00C36E91">
        <w:rPr>
          <w:rFonts w:ascii="Calibri" w:hAnsi="Calibri" w:cs="Calibri"/>
          <w:lang w:eastAsia="fi-FI"/>
        </w:rPr>
        <w:t>ot</w:t>
      </w:r>
      <w:r w:rsidR="00FE0CAF">
        <w:rPr>
          <w:rFonts w:ascii="Calibri" w:hAnsi="Calibri" w:cs="Calibri"/>
          <w:lang w:eastAsia="fi-FI"/>
        </w:rPr>
        <w:t>e</w:t>
      </w:r>
      <w:r w:rsidRPr="00C36E91">
        <w:rPr>
          <w:rFonts w:ascii="Calibri" w:hAnsi="Calibri" w:cs="Calibri"/>
          <w:lang w:eastAsia="fi-FI"/>
        </w:rPr>
        <w:t>t</w:t>
      </w:r>
      <w:r w:rsidR="00FE0CAF">
        <w:rPr>
          <w:rFonts w:ascii="Calibri" w:hAnsi="Calibri" w:cs="Calibri"/>
          <w:lang w:eastAsia="fi-FI"/>
        </w:rPr>
        <w:t>aan</w:t>
      </w:r>
      <w:r w:rsidRPr="00C36E91">
        <w:rPr>
          <w:rFonts w:ascii="Calibri" w:hAnsi="Calibri" w:cs="Calibri"/>
          <w:lang w:eastAsia="fi-FI"/>
        </w:rPr>
        <w:t xml:space="preserve"> pinnoilta valmistuksen aikana tuotannon jatkuttua vähintään 2 tuntia tai valmistuksen päätteeksi ennen siivousta. Jos tuotantoympäristöstä tai -laitteista otetuissa näytteissä todetaan </w:t>
      </w:r>
      <w:r w:rsidRPr="00C36E91">
        <w:rPr>
          <w:rFonts w:ascii="Calibri" w:hAnsi="Calibri" w:cs="Calibri"/>
          <w:i/>
          <w:lang w:eastAsia="fi-FI"/>
        </w:rPr>
        <w:t>L. monocytogenes</w:t>
      </w:r>
      <w:r w:rsidRPr="00C36E91">
        <w:rPr>
          <w:rFonts w:ascii="Calibri" w:hAnsi="Calibri" w:cs="Calibri"/>
          <w:lang w:eastAsia="fi-FI"/>
        </w:rPr>
        <w:t xml:space="preserve">, tuotteiden harvennetusta näytteenotosta luovutaan, ja näytteiden määrää lisätään.   Tuotantoympäristöön ja -laitteisiin kohdistuvaa näytteenottoa on myös lisättävä saastumislähteen selvittämiseksi. </w:t>
      </w:r>
    </w:p>
    <w:p w14:paraId="42DBB7F6" w14:textId="5D4DD36C" w:rsidR="00C90E81" w:rsidRPr="00C90E81" w:rsidRDefault="00C90E81" w:rsidP="00C90E81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lang w:val="en-US" w:eastAsia="fi-FI"/>
        </w:rPr>
      </w:pPr>
      <w:bookmarkStart w:id="0" w:name="_Hlk149571274"/>
      <w:r>
        <w:rPr>
          <w:rFonts w:ascii="Calibri" w:hAnsi="Calibri" w:cs="Calibri"/>
          <w:iCs/>
          <w:lang w:val="en-US" w:eastAsia="fi-FI"/>
        </w:rPr>
        <w:t>Katso ohje:</w:t>
      </w:r>
      <w:r w:rsidRPr="00C90E81">
        <w:rPr>
          <w:rFonts w:ascii="Calibri" w:hAnsi="Calibri" w:cs="Calibri"/>
          <w:iCs/>
          <w:lang w:val="en-US" w:eastAsia="fi-FI"/>
        </w:rPr>
        <w:t xml:space="preserve"> </w:t>
      </w:r>
      <w:r w:rsidR="007313B1">
        <w:rPr>
          <w:rFonts w:ascii="Calibri" w:hAnsi="Calibri" w:cs="Calibri"/>
          <w:iCs/>
          <w:lang w:val="en-US" w:eastAsia="fi-FI"/>
        </w:rPr>
        <w:t xml:space="preserve">Technical </w:t>
      </w:r>
      <w:r w:rsidR="00156520">
        <w:rPr>
          <w:rFonts w:ascii="Calibri" w:hAnsi="Calibri" w:cs="Calibri"/>
          <w:iCs/>
          <w:lang w:val="en-US" w:eastAsia="fi-FI"/>
        </w:rPr>
        <w:t>g</w:t>
      </w:r>
      <w:r w:rsidRPr="00C90E81">
        <w:rPr>
          <w:rFonts w:ascii="Calibri" w:hAnsi="Calibri" w:cs="Calibri"/>
          <w:lang w:val="en-US" w:eastAsia="fi-FI"/>
        </w:rPr>
        <w:t>uid</w:t>
      </w:r>
      <w:r w:rsidR="007313B1">
        <w:rPr>
          <w:rFonts w:ascii="Calibri" w:hAnsi="Calibri" w:cs="Calibri"/>
          <w:lang w:val="en-US" w:eastAsia="fi-FI"/>
        </w:rPr>
        <w:t xml:space="preserve">ance </w:t>
      </w:r>
      <w:r w:rsidR="00156520">
        <w:rPr>
          <w:rFonts w:ascii="Calibri" w:hAnsi="Calibri" w:cs="Calibri"/>
          <w:lang w:val="en-US" w:eastAsia="fi-FI"/>
        </w:rPr>
        <w:t>d</w:t>
      </w:r>
      <w:r w:rsidR="007313B1">
        <w:rPr>
          <w:rFonts w:ascii="Calibri" w:hAnsi="Calibri" w:cs="Calibri"/>
          <w:lang w:val="en-US" w:eastAsia="fi-FI"/>
        </w:rPr>
        <w:t>ocument</w:t>
      </w:r>
      <w:r w:rsidRPr="00C90E81">
        <w:rPr>
          <w:rFonts w:ascii="Calibri" w:hAnsi="Calibri" w:cs="Calibri"/>
          <w:lang w:val="en-US" w:eastAsia="fi-FI"/>
        </w:rPr>
        <w:t xml:space="preserve"> on sampling the food processing area and equipment for the detection of </w:t>
      </w:r>
      <w:r w:rsidRPr="00C90E81">
        <w:rPr>
          <w:rFonts w:ascii="Calibri" w:hAnsi="Calibri" w:cs="Calibri"/>
          <w:i/>
          <w:lang w:val="en-US" w:eastAsia="fi-FI"/>
        </w:rPr>
        <w:t>Listeria monocytogenes</w:t>
      </w:r>
      <w:r w:rsidRPr="00C90E81">
        <w:rPr>
          <w:rFonts w:ascii="Calibri" w:hAnsi="Calibri" w:cs="Calibri"/>
          <w:lang w:val="en-US" w:eastAsia="fi-FI"/>
        </w:rPr>
        <w:t xml:space="preserve"> </w:t>
      </w:r>
      <w:bookmarkStart w:id="1" w:name="_Hlk149144189"/>
      <w:r w:rsidR="007313B1" w:rsidRPr="001C431B">
        <w:rPr>
          <w:color w:val="343841" w:themeColor="text1"/>
        </w:rPr>
        <w:fldChar w:fldCharType="begin"/>
      </w:r>
      <w:r w:rsidR="007313B1" w:rsidRPr="001C431B">
        <w:rPr>
          <w:lang w:val="en-US"/>
        </w:rPr>
        <w:instrText>HYPERLINK "https://eurl-listeria.anses.fr/en/minisite/listeria-monocytogenes/mandate"</w:instrText>
      </w:r>
      <w:r w:rsidR="007313B1" w:rsidRPr="001C431B">
        <w:rPr>
          <w:color w:val="343841" w:themeColor="text1"/>
        </w:rPr>
      </w:r>
      <w:r w:rsidR="007313B1" w:rsidRPr="001C431B">
        <w:rPr>
          <w:color w:val="343841" w:themeColor="text1"/>
        </w:rPr>
        <w:fldChar w:fldCharType="separate"/>
      </w:r>
      <w:r w:rsidR="007313B1" w:rsidRPr="001C431B">
        <w:rPr>
          <w:rStyle w:val="Hyperlinkki"/>
          <w:rFonts w:cs="Arial"/>
          <w:lang w:val="en-US"/>
        </w:rPr>
        <w:t>https://eurl-listeria.anses.fr/en/minisite/listeria-monocytogenes/mandate</w:t>
      </w:r>
      <w:r w:rsidR="007313B1" w:rsidRPr="001C431B">
        <w:rPr>
          <w:rStyle w:val="Hyperlinkki"/>
          <w:rFonts w:cs="Arial"/>
          <w:lang w:val="en-US"/>
        </w:rPr>
        <w:fldChar w:fldCharType="end"/>
      </w:r>
      <w:r w:rsidR="007313B1" w:rsidRPr="001C431B">
        <w:rPr>
          <w:lang w:val="en-US"/>
        </w:rPr>
        <w:t xml:space="preserve"> </w:t>
      </w:r>
      <w:bookmarkEnd w:id="1"/>
    </w:p>
    <w:bookmarkEnd w:id="0"/>
    <w:p w14:paraId="176E281E" w14:textId="77777777" w:rsidR="00C90E81" w:rsidRPr="00C90E81" w:rsidRDefault="00C90E81" w:rsidP="004219F2">
      <w:pPr>
        <w:tabs>
          <w:tab w:val="left" w:pos="5670"/>
          <w:tab w:val="left" w:pos="6096"/>
        </w:tabs>
        <w:adjustRightInd/>
        <w:ind w:left="1304"/>
        <w:rPr>
          <w:rFonts w:ascii="Calibri" w:hAnsi="Calibri" w:cs="Calibri"/>
          <w:lang w:val="en-US" w:eastAsia="fi-FI"/>
        </w:rPr>
      </w:pPr>
    </w:p>
    <w:p w14:paraId="602D5FA2" w14:textId="77777777" w:rsidR="00C36E91" w:rsidRPr="00C90E81" w:rsidRDefault="00C36E91" w:rsidP="00C36E91">
      <w:pPr>
        <w:tabs>
          <w:tab w:val="left" w:pos="5670"/>
          <w:tab w:val="left" w:pos="6096"/>
        </w:tabs>
        <w:adjustRightInd/>
        <w:ind w:left="720"/>
        <w:jc w:val="both"/>
        <w:rPr>
          <w:rFonts w:ascii="Arial" w:hAnsi="Arial" w:cs="Times New Roman"/>
          <w:lang w:val="en-US" w:eastAsia="fi-FI"/>
        </w:rPr>
        <w:sectPr w:rsidR="00C36E91" w:rsidRPr="00C90E81" w:rsidSect="00F32A76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907" w:right="851" w:bottom="907" w:left="851" w:header="709" w:footer="714" w:gutter="0"/>
          <w:cols w:space="708"/>
          <w:noEndnote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76"/>
        <w:gridCol w:w="1555"/>
        <w:gridCol w:w="708"/>
        <w:gridCol w:w="711"/>
        <w:gridCol w:w="421"/>
        <w:gridCol w:w="566"/>
        <w:gridCol w:w="1416"/>
        <w:gridCol w:w="1555"/>
        <w:gridCol w:w="1555"/>
        <w:gridCol w:w="1582"/>
        <w:gridCol w:w="1558"/>
        <w:gridCol w:w="1525"/>
      </w:tblGrid>
      <w:tr w:rsidR="00C36E91" w:rsidRPr="00C36E91" w14:paraId="78BA9754" w14:textId="77777777" w:rsidTr="00E8356E">
        <w:trPr>
          <w:trHeight w:val="260"/>
        </w:trPr>
        <w:tc>
          <w:tcPr>
            <w:tcW w:w="653" w:type="pct"/>
            <w:vMerge w:val="restart"/>
            <w:shd w:val="clear" w:color="auto" w:fill="F8DEDB"/>
          </w:tcPr>
          <w:p w14:paraId="47BABD8B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lastRenderedPageBreak/>
              <w:t>Elintarvikeluokka</w:t>
            </w:r>
          </w:p>
        </w:tc>
        <w:tc>
          <w:tcPr>
            <w:tcW w:w="514" w:type="pct"/>
            <w:vMerge w:val="restart"/>
            <w:shd w:val="clear" w:color="auto" w:fill="F8DEDB"/>
          </w:tcPr>
          <w:p w14:paraId="62064DD1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Mikro-</w:t>
            </w:r>
          </w:p>
          <w:p w14:paraId="26E4405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organismit</w:t>
            </w:r>
          </w:p>
        </w:tc>
        <w:tc>
          <w:tcPr>
            <w:tcW w:w="469" w:type="pct"/>
            <w:gridSpan w:val="2"/>
            <w:shd w:val="clear" w:color="auto" w:fill="F8DEDB"/>
          </w:tcPr>
          <w:p w14:paraId="1D85154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Näytteenotto</w:t>
            </w:r>
            <w:r w:rsidR="00965FF6">
              <w:rPr>
                <w:rFonts w:ascii="Calibri" w:hAnsi="Calibri" w:cs="Calibri"/>
                <w:sz w:val="22"/>
                <w:szCs w:val="22"/>
                <w:lang w:eastAsia="fi-FI"/>
              </w:rPr>
              <w:t>-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suunnitelma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</w:t>
            </w:r>
          </w:p>
        </w:tc>
        <w:tc>
          <w:tcPr>
            <w:tcW w:w="326" w:type="pct"/>
            <w:gridSpan w:val="2"/>
            <w:shd w:val="clear" w:color="auto" w:fill="F8DEDB"/>
          </w:tcPr>
          <w:p w14:paraId="158E5688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Rajat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2</w:t>
            </w:r>
          </w:p>
        </w:tc>
        <w:tc>
          <w:tcPr>
            <w:tcW w:w="468" w:type="pct"/>
            <w:vMerge w:val="restart"/>
            <w:shd w:val="clear" w:color="auto" w:fill="F8DEDB"/>
          </w:tcPr>
          <w:p w14:paraId="109A5E0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Analyyttinen vertailu-</w:t>
            </w:r>
          </w:p>
          <w:p w14:paraId="0D16C682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menetelmä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3</w:t>
            </w:r>
          </w:p>
        </w:tc>
        <w:tc>
          <w:tcPr>
            <w:tcW w:w="514" w:type="pct"/>
            <w:vMerge w:val="restart"/>
            <w:shd w:val="clear" w:color="auto" w:fill="F8DEDB"/>
          </w:tcPr>
          <w:p w14:paraId="3DCA1C0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Vaatimuksen </w:t>
            </w:r>
          </w:p>
          <w:p w14:paraId="0DA2183B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soveltamis</w:t>
            </w:r>
            <w:r w:rsidR="00965FF6">
              <w:rPr>
                <w:rFonts w:ascii="Calibri" w:hAnsi="Calibri" w:cs="Calibri"/>
                <w:sz w:val="22"/>
                <w:szCs w:val="22"/>
                <w:lang w:eastAsia="fi-FI"/>
              </w:rPr>
              <w:t>-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vaihe</w:t>
            </w:r>
          </w:p>
        </w:tc>
        <w:tc>
          <w:tcPr>
            <w:tcW w:w="2056" w:type="pct"/>
            <w:gridSpan w:val="4"/>
            <w:vMerge w:val="restart"/>
            <w:shd w:val="clear" w:color="auto" w:fill="F8DEDB"/>
          </w:tcPr>
          <w:p w14:paraId="1E884130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Suositeltu näytteenottotiheys</w:t>
            </w:r>
          </w:p>
          <w:p w14:paraId="6C39994A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krt = kertaa, v = vuosi, vk = viikko</w:t>
            </w:r>
          </w:p>
        </w:tc>
      </w:tr>
      <w:tr w:rsidR="00C36E91" w:rsidRPr="00C36E91" w14:paraId="6897C26B" w14:textId="77777777" w:rsidTr="00496C0C">
        <w:trPr>
          <w:trHeight w:val="259"/>
        </w:trPr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94C5DA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71B1143F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4" w:type="pct"/>
            <w:shd w:val="clear" w:color="auto" w:fill="F8DEDB"/>
          </w:tcPr>
          <w:p w14:paraId="3162B384" w14:textId="77777777" w:rsidR="00C36E91" w:rsidRPr="00C36E91" w:rsidRDefault="00C36E91" w:rsidP="00496C0C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n</w:t>
            </w:r>
          </w:p>
        </w:tc>
        <w:tc>
          <w:tcPr>
            <w:tcW w:w="235" w:type="pct"/>
            <w:shd w:val="clear" w:color="auto" w:fill="F8DEDB"/>
          </w:tcPr>
          <w:p w14:paraId="328DA7E5" w14:textId="77777777" w:rsidR="00C36E91" w:rsidRPr="00C36E91" w:rsidRDefault="00C36E91" w:rsidP="00496C0C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139" w:type="pct"/>
            <w:shd w:val="clear" w:color="auto" w:fill="F8DEDB"/>
          </w:tcPr>
          <w:p w14:paraId="7F6EC6F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</w:t>
            </w:r>
          </w:p>
        </w:tc>
        <w:tc>
          <w:tcPr>
            <w:tcW w:w="187" w:type="pct"/>
            <w:shd w:val="clear" w:color="auto" w:fill="F8DEDB"/>
          </w:tcPr>
          <w:p w14:paraId="57D3FC92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</w:t>
            </w:r>
          </w:p>
        </w:tc>
        <w:tc>
          <w:tcPr>
            <w:tcW w:w="468" w:type="pct"/>
            <w:vMerge/>
            <w:shd w:val="clear" w:color="auto" w:fill="F8DEDB"/>
          </w:tcPr>
          <w:p w14:paraId="7A8D5D3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/>
            <w:shd w:val="clear" w:color="auto" w:fill="F8DEDB"/>
          </w:tcPr>
          <w:p w14:paraId="1C3D90E0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056" w:type="pct"/>
            <w:gridSpan w:val="4"/>
            <w:vMerge/>
            <w:tcBorders>
              <w:bottom w:val="nil"/>
            </w:tcBorders>
            <w:shd w:val="clear" w:color="auto" w:fill="F8DEDB"/>
          </w:tcPr>
          <w:p w14:paraId="00EB93F5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</w:tr>
      <w:tr w:rsidR="00C36E91" w:rsidRPr="00C36E91" w14:paraId="0DF446B8" w14:textId="77777777" w:rsidTr="00DB28FE">
        <w:trPr>
          <w:trHeight w:val="429"/>
        </w:trPr>
        <w:tc>
          <w:tcPr>
            <w:tcW w:w="653" w:type="pct"/>
            <w:vMerge w:val="restart"/>
          </w:tcPr>
          <w:p w14:paraId="210A675A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1.2 Sellaisenaan syötävät elintarvikkeet, joissa </w:t>
            </w: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Listeria monocytogenes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voi kasvaa ja joiden myyntiaika on 5 vrk tai yli. </w:t>
            </w:r>
          </w:p>
          <w:p w14:paraId="272BBCE4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  <w:p w14:paraId="53FA3E75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Merkittävä riski: </w:t>
            </w:r>
          </w:p>
          <w:p w14:paraId="423B0138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esimerkiksi </w:t>
            </w:r>
          </w:p>
          <w:p w14:paraId="6CAA9EB4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tyhjiöpakattu </w:t>
            </w:r>
          </w:p>
          <w:p w14:paraId="689745AA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graavikala ja kylmäsavukala.</w:t>
            </w:r>
          </w:p>
          <w:p w14:paraId="0E5888B7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  <w:p w14:paraId="758194EA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Kohtalainen riski: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</w:t>
            </w: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esimerkiksi </w:t>
            </w:r>
          </w:p>
          <w:p w14:paraId="073ADD4E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kalapyörykät ja -pihvit, </w:t>
            </w:r>
          </w:p>
          <w:p w14:paraId="7848BC65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lämminsavustettu kala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.</w:t>
            </w:r>
          </w:p>
        </w:tc>
        <w:tc>
          <w:tcPr>
            <w:tcW w:w="514" w:type="pct"/>
            <w:vMerge w:val="restart"/>
          </w:tcPr>
          <w:p w14:paraId="19705E56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Listeria </w:t>
            </w:r>
          </w:p>
          <w:p w14:paraId="06DFD599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monocytogenes</w:t>
            </w:r>
          </w:p>
        </w:tc>
        <w:tc>
          <w:tcPr>
            <w:tcW w:w="234" w:type="pct"/>
            <w:vMerge w:val="restart"/>
          </w:tcPr>
          <w:p w14:paraId="54120594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235" w:type="pct"/>
            <w:vMerge w:val="restart"/>
          </w:tcPr>
          <w:p w14:paraId="526CE50B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0</w:t>
            </w:r>
          </w:p>
        </w:tc>
        <w:tc>
          <w:tcPr>
            <w:tcW w:w="326" w:type="pct"/>
            <w:gridSpan w:val="2"/>
            <w:vMerge w:val="restart"/>
          </w:tcPr>
          <w:p w14:paraId="369BAE83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100 pmy/g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4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468" w:type="pct"/>
            <w:vMerge w:val="restart"/>
          </w:tcPr>
          <w:p w14:paraId="0D82B76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EN/ISO 11290-2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5</w:t>
            </w:r>
          </w:p>
        </w:tc>
        <w:tc>
          <w:tcPr>
            <w:tcW w:w="514" w:type="pct"/>
            <w:vMerge w:val="restart"/>
          </w:tcPr>
          <w:p w14:paraId="6AC3904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Myyntiaikana </w:t>
            </w:r>
          </w:p>
          <w:p w14:paraId="6B83297E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markkinoille </w:t>
            </w:r>
          </w:p>
          <w:p w14:paraId="21DBB2F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saatetut </w:t>
            </w:r>
          </w:p>
          <w:p w14:paraId="046DB90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tuotteet</w:t>
            </w:r>
          </w:p>
        </w:tc>
        <w:tc>
          <w:tcPr>
            <w:tcW w:w="514" w:type="pct"/>
            <w:tcBorders>
              <w:bottom w:val="nil"/>
            </w:tcBorders>
          </w:tcPr>
          <w:p w14:paraId="005FE85C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Kyseiseen </w:t>
            </w:r>
          </w:p>
          <w:p w14:paraId="7A61C857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luokkaan </w:t>
            </w:r>
          </w:p>
          <w:p w14:paraId="144FB748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kuuluvien </w:t>
            </w:r>
          </w:p>
          <w:p w14:paraId="513708D1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tuotteiden </w:t>
            </w:r>
          </w:p>
          <w:p w14:paraId="475A1497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vuosituotanto alle 10 000 kg: </w:t>
            </w:r>
          </w:p>
        </w:tc>
        <w:tc>
          <w:tcPr>
            <w:tcW w:w="523" w:type="pct"/>
            <w:tcBorders>
              <w:bottom w:val="nil"/>
            </w:tcBorders>
          </w:tcPr>
          <w:p w14:paraId="65D4B673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Kyseiseen </w:t>
            </w:r>
          </w:p>
          <w:p w14:paraId="2C685290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luokkaan </w:t>
            </w:r>
          </w:p>
          <w:p w14:paraId="393430A9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kuuluvien</w:t>
            </w:r>
          </w:p>
          <w:p w14:paraId="223B8EC6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tuotteiden </w:t>
            </w:r>
          </w:p>
          <w:p w14:paraId="61E1116D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vuosituotanto 10 000–</w:t>
            </w:r>
          </w:p>
          <w:p w14:paraId="12667817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100 000 kg:</w:t>
            </w:r>
          </w:p>
          <w:p w14:paraId="0019B6A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5" w:type="pct"/>
            <w:tcBorders>
              <w:bottom w:val="nil"/>
            </w:tcBorders>
          </w:tcPr>
          <w:p w14:paraId="75807277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Kyseiseen</w:t>
            </w:r>
          </w:p>
          <w:p w14:paraId="5BB4249C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luokkaan </w:t>
            </w:r>
          </w:p>
          <w:p w14:paraId="28ED5302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kuuluvien </w:t>
            </w:r>
          </w:p>
          <w:p w14:paraId="33964181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tuotteiden </w:t>
            </w:r>
          </w:p>
          <w:p w14:paraId="265BBA2C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vuosituotanto</w:t>
            </w:r>
          </w:p>
          <w:p w14:paraId="2801E854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100 000-</w:t>
            </w:r>
          </w:p>
          <w:p w14:paraId="6C3A96C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 milj kg:</w:t>
            </w:r>
          </w:p>
        </w:tc>
        <w:tc>
          <w:tcPr>
            <w:tcW w:w="504" w:type="pct"/>
            <w:tcBorders>
              <w:bottom w:val="nil"/>
            </w:tcBorders>
          </w:tcPr>
          <w:p w14:paraId="1EB786AC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Kyseiseen </w:t>
            </w:r>
          </w:p>
          <w:p w14:paraId="01B62C76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luokkaan </w:t>
            </w:r>
          </w:p>
          <w:p w14:paraId="44D45248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kuuluvien </w:t>
            </w:r>
          </w:p>
          <w:p w14:paraId="20655C77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tuotteiden </w:t>
            </w:r>
          </w:p>
          <w:p w14:paraId="6B991692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vuosituotanto</w:t>
            </w:r>
          </w:p>
          <w:p w14:paraId="6B03DAF8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 &gt;1 milj. kg:</w:t>
            </w:r>
          </w:p>
        </w:tc>
      </w:tr>
      <w:tr w:rsidR="00C36E91" w:rsidRPr="00C36E91" w14:paraId="3271988C" w14:textId="77777777" w:rsidTr="00DB28FE">
        <w:trPr>
          <w:trHeight w:val="1415"/>
        </w:trPr>
        <w:tc>
          <w:tcPr>
            <w:tcW w:w="653" w:type="pct"/>
            <w:vMerge/>
          </w:tcPr>
          <w:p w14:paraId="6F49C699" w14:textId="77777777" w:rsidR="00C36E91" w:rsidRPr="00C36E91" w:rsidRDefault="00C36E91" w:rsidP="00C36E91">
            <w:pPr>
              <w:spacing w:after="120"/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/>
            <w:vAlign w:val="center"/>
          </w:tcPr>
          <w:p w14:paraId="7C54DFE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4" w:type="pct"/>
            <w:vMerge/>
            <w:vAlign w:val="center"/>
          </w:tcPr>
          <w:p w14:paraId="5F1E98BA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5" w:type="pct"/>
            <w:vMerge/>
            <w:vAlign w:val="center"/>
          </w:tcPr>
          <w:p w14:paraId="33D6027E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326" w:type="pct"/>
            <w:gridSpan w:val="2"/>
            <w:vMerge/>
            <w:vAlign w:val="center"/>
          </w:tcPr>
          <w:p w14:paraId="342A7D55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468" w:type="pct"/>
            <w:vMerge/>
            <w:vAlign w:val="center"/>
          </w:tcPr>
          <w:p w14:paraId="5D16EC63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/>
            <w:vAlign w:val="center"/>
          </w:tcPr>
          <w:p w14:paraId="537768E1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26FF748E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Tuotteet, joihin liittyy </w:t>
            </w:r>
          </w:p>
          <w:p w14:paraId="312725E2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>merkittävä riski: 6 krt/v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14:paraId="45E50EB7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Tuotteet, joihin liittyy </w:t>
            </w:r>
          </w:p>
          <w:p w14:paraId="7F72647C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merkittävä riski: 8-12 krt/v</w:t>
            </w:r>
          </w:p>
          <w:p w14:paraId="6285D95D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  <w:tc>
          <w:tcPr>
            <w:tcW w:w="515" w:type="pct"/>
            <w:tcBorders>
              <w:top w:val="nil"/>
              <w:bottom w:val="nil"/>
            </w:tcBorders>
          </w:tcPr>
          <w:p w14:paraId="43F0A96A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Tuotteet, joihin liittyy </w:t>
            </w:r>
          </w:p>
          <w:p w14:paraId="02A01F2E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merkittävä riski: </w:t>
            </w:r>
          </w:p>
          <w:p w14:paraId="53D8C8C1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12-18 krt/v</w:t>
            </w:r>
          </w:p>
        </w:tc>
        <w:tc>
          <w:tcPr>
            <w:tcW w:w="504" w:type="pct"/>
            <w:tcBorders>
              <w:top w:val="nil"/>
              <w:bottom w:val="nil"/>
            </w:tcBorders>
          </w:tcPr>
          <w:p w14:paraId="3E9A71ED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Tuotteet, joihin liittyy </w:t>
            </w:r>
          </w:p>
          <w:p w14:paraId="46116B76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merkittävä riski:</w:t>
            </w:r>
          </w:p>
          <w:p w14:paraId="255469F5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18-24 krt/v</w:t>
            </w:r>
          </w:p>
        </w:tc>
      </w:tr>
      <w:tr w:rsidR="00C36E91" w:rsidRPr="00C36E91" w14:paraId="3BF8266B" w14:textId="77777777" w:rsidTr="00DB28FE">
        <w:trPr>
          <w:trHeight w:val="389"/>
        </w:trPr>
        <w:tc>
          <w:tcPr>
            <w:tcW w:w="653" w:type="pct"/>
            <w:vMerge/>
          </w:tcPr>
          <w:p w14:paraId="4AF603B5" w14:textId="77777777" w:rsidR="00C36E91" w:rsidRPr="00C36E91" w:rsidRDefault="00C36E91" w:rsidP="00C36E91">
            <w:pPr>
              <w:spacing w:after="120"/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/>
            <w:vAlign w:val="center"/>
          </w:tcPr>
          <w:p w14:paraId="5AF91038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1FF0098A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</w:tcPr>
          <w:p w14:paraId="56AABAC3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32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CBBD8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vAlign w:val="center"/>
          </w:tcPr>
          <w:p w14:paraId="1933CDF3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vAlign w:val="center"/>
          </w:tcPr>
          <w:p w14:paraId="7370A35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 w:val="restart"/>
            <w:tcBorders>
              <w:top w:val="nil"/>
              <w:bottom w:val="single" w:sz="4" w:space="0" w:color="auto"/>
            </w:tcBorders>
          </w:tcPr>
          <w:p w14:paraId="4337260F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Tuotteet, joihin liittyy </w:t>
            </w:r>
          </w:p>
          <w:p w14:paraId="35BBE531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>kohtalainen riski: 4krt/v</w:t>
            </w:r>
          </w:p>
          <w:p w14:paraId="0454572E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</w:p>
          <w:p w14:paraId="32A1330A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>Valvonta-</w:t>
            </w:r>
          </w:p>
          <w:p w14:paraId="6D2FCA5E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viranomaisen niin arvioidessa </w:t>
            </w:r>
          </w:p>
          <w:p w14:paraId="5D7359C7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 xml:space="preserve">näytteenotosta voidaan luopua, jos tulokset ovat olleet hyväksyttävät kolmena </w:t>
            </w:r>
          </w:p>
          <w:p w14:paraId="2D481B35" w14:textId="77777777" w:rsidR="00C36E91" w:rsidRPr="00C36E91" w:rsidRDefault="00C36E91" w:rsidP="00C36E91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color w:val="000000"/>
                <w:sz w:val="22"/>
                <w:szCs w:val="22"/>
                <w:lang w:eastAsia="fi-FI"/>
              </w:rPr>
              <w:t>peräkkäisenä vuonna.</w:t>
            </w:r>
          </w:p>
        </w:tc>
        <w:tc>
          <w:tcPr>
            <w:tcW w:w="523" w:type="pct"/>
            <w:vMerge w:val="restart"/>
            <w:tcBorders>
              <w:top w:val="nil"/>
              <w:bottom w:val="single" w:sz="4" w:space="0" w:color="auto"/>
            </w:tcBorders>
          </w:tcPr>
          <w:p w14:paraId="42489A05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Tuotteet, joihin liittyy </w:t>
            </w:r>
          </w:p>
          <w:p w14:paraId="76497C84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kohtalainen riski: 4-6 krt/v</w:t>
            </w:r>
          </w:p>
        </w:tc>
        <w:tc>
          <w:tcPr>
            <w:tcW w:w="515" w:type="pct"/>
            <w:vMerge w:val="restart"/>
            <w:tcBorders>
              <w:top w:val="nil"/>
              <w:bottom w:val="single" w:sz="4" w:space="0" w:color="auto"/>
            </w:tcBorders>
          </w:tcPr>
          <w:p w14:paraId="7C3AD7D3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Tuotteet, joihin liittyy </w:t>
            </w:r>
          </w:p>
          <w:p w14:paraId="7876ADDD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kohtalainen riski: 8-10 krt/v</w:t>
            </w:r>
          </w:p>
        </w:tc>
        <w:tc>
          <w:tcPr>
            <w:tcW w:w="504" w:type="pct"/>
            <w:vMerge w:val="restart"/>
            <w:tcBorders>
              <w:top w:val="nil"/>
              <w:bottom w:val="single" w:sz="4" w:space="0" w:color="auto"/>
            </w:tcBorders>
          </w:tcPr>
          <w:p w14:paraId="7BF8ECFF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Tuotteet, joihin liittyy </w:t>
            </w:r>
          </w:p>
          <w:p w14:paraId="17A8DA44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kohtalainen riski: </w:t>
            </w:r>
          </w:p>
          <w:p w14:paraId="43CA1E45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10-12 krt/v</w:t>
            </w:r>
          </w:p>
        </w:tc>
      </w:tr>
      <w:tr w:rsidR="00C36E91" w:rsidRPr="00C36E91" w14:paraId="155D2378" w14:textId="77777777" w:rsidTr="00DB28FE">
        <w:trPr>
          <w:trHeight w:val="3358"/>
        </w:trPr>
        <w:tc>
          <w:tcPr>
            <w:tcW w:w="653" w:type="pct"/>
            <w:vMerge/>
            <w:tcBorders>
              <w:bottom w:val="single" w:sz="4" w:space="0" w:color="auto"/>
            </w:tcBorders>
          </w:tcPr>
          <w:p w14:paraId="39E6992F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vAlign w:val="center"/>
          </w:tcPr>
          <w:p w14:paraId="5E8F7065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FD7C81B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14:paraId="54247F7C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0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14:paraId="173BA36C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Ei todetta</w:t>
            </w:r>
            <w:r w:rsidR="00E8356E">
              <w:rPr>
                <w:rFonts w:ascii="Calibri" w:hAnsi="Calibri" w:cs="Calibri"/>
                <w:sz w:val="22"/>
                <w:szCs w:val="22"/>
                <w:lang w:eastAsia="fi-FI"/>
              </w:rPr>
              <w:t>-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vissa </w:t>
            </w:r>
          </w:p>
          <w:p w14:paraId="65F924DF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25 g:ssa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6</w:t>
            </w:r>
          </w:p>
          <w:p w14:paraId="22087986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3A2ABC7B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EN/ISO 11290-1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148D9A5F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Ennen kuin elintarvike on </w:t>
            </w:r>
          </w:p>
          <w:p w14:paraId="1767E04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lähtenyt sen</w:t>
            </w:r>
          </w:p>
          <w:p w14:paraId="07135B8F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tuottaneen </w:t>
            </w:r>
          </w:p>
          <w:p w14:paraId="0CAC420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elintarvikealan </w:t>
            </w:r>
          </w:p>
          <w:p w14:paraId="476E18E1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toimijan </w:t>
            </w:r>
          </w:p>
          <w:p w14:paraId="65BD3FC2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välittömästä </w:t>
            </w:r>
          </w:p>
          <w:p w14:paraId="2843F562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valvonnasta</w:t>
            </w:r>
          </w:p>
        </w:tc>
        <w:tc>
          <w:tcPr>
            <w:tcW w:w="51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296666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4A40EE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A9B730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E58647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</w:tr>
    </w:tbl>
    <w:p w14:paraId="3126659F" w14:textId="77777777" w:rsidR="00C36E91" w:rsidRPr="00C36E91" w:rsidRDefault="00C36E91" w:rsidP="00C36E91">
      <w:pPr>
        <w:rPr>
          <w:rFonts w:ascii="Arial" w:hAnsi="Arial" w:cs="Arial"/>
          <w:sz w:val="20"/>
          <w:szCs w:val="20"/>
          <w:lang w:eastAsia="fi-FI"/>
        </w:rPr>
        <w:sectPr w:rsidR="00C36E91" w:rsidRPr="00C36E91" w:rsidSect="000261AD">
          <w:headerReference w:type="default" r:id="rId12"/>
          <w:headerReference w:type="first" r:id="rId13"/>
          <w:pgSz w:w="16840" w:h="11907" w:orient="landscape" w:code="9"/>
          <w:pgMar w:top="907" w:right="851" w:bottom="907" w:left="851" w:header="567" w:footer="567" w:gutter="0"/>
          <w:cols w:space="708"/>
          <w:noEndnote/>
          <w:docGrid w:linePitch="299"/>
        </w:sect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4"/>
        <w:gridCol w:w="1134"/>
        <w:gridCol w:w="711"/>
        <w:gridCol w:w="707"/>
        <w:gridCol w:w="850"/>
        <w:gridCol w:w="167"/>
        <w:gridCol w:w="683"/>
        <w:gridCol w:w="1288"/>
        <w:gridCol w:w="59"/>
        <w:gridCol w:w="1347"/>
        <w:gridCol w:w="1986"/>
        <w:gridCol w:w="1436"/>
        <w:gridCol w:w="831"/>
        <w:gridCol w:w="590"/>
        <w:gridCol w:w="1393"/>
      </w:tblGrid>
      <w:tr w:rsidR="00C36E91" w:rsidRPr="00C36E91" w14:paraId="189A516F" w14:textId="77777777" w:rsidTr="00E8356E">
        <w:trPr>
          <w:trHeight w:val="385"/>
        </w:trPr>
        <w:tc>
          <w:tcPr>
            <w:tcW w:w="733" w:type="pct"/>
            <w:vMerge w:val="restart"/>
            <w:shd w:val="clear" w:color="auto" w:fill="F8DEDB"/>
          </w:tcPr>
          <w:p w14:paraId="291552F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lastRenderedPageBreak/>
              <w:t>Elintarvikeluokka</w:t>
            </w:r>
          </w:p>
        </w:tc>
        <w:tc>
          <w:tcPr>
            <w:tcW w:w="367" w:type="pct"/>
            <w:vMerge w:val="restart"/>
            <w:shd w:val="clear" w:color="auto" w:fill="F8DEDB"/>
          </w:tcPr>
          <w:p w14:paraId="321D7FAA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Mikro-</w:t>
            </w:r>
          </w:p>
          <w:p w14:paraId="30B768B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organismit</w:t>
            </w:r>
          </w:p>
        </w:tc>
        <w:tc>
          <w:tcPr>
            <w:tcW w:w="459" w:type="pct"/>
            <w:gridSpan w:val="2"/>
            <w:shd w:val="clear" w:color="auto" w:fill="F8DEDB"/>
          </w:tcPr>
          <w:p w14:paraId="0739D52F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Näytteenotto-suunnitelma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</w:t>
            </w:r>
          </w:p>
        </w:tc>
        <w:tc>
          <w:tcPr>
            <w:tcW w:w="550" w:type="pct"/>
            <w:gridSpan w:val="3"/>
            <w:shd w:val="clear" w:color="auto" w:fill="F8DEDB"/>
          </w:tcPr>
          <w:p w14:paraId="50B41A3B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Rajat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2</w:t>
            </w:r>
          </w:p>
        </w:tc>
        <w:tc>
          <w:tcPr>
            <w:tcW w:w="417" w:type="pct"/>
            <w:vMerge w:val="restart"/>
            <w:shd w:val="clear" w:color="auto" w:fill="F8DEDB"/>
          </w:tcPr>
          <w:p w14:paraId="285F1F1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Analyyttinen vertailu-</w:t>
            </w:r>
          </w:p>
          <w:p w14:paraId="64380D58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menetelmä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3</w:t>
            </w:r>
          </w:p>
        </w:tc>
        <w:tc>
          <w:tcPr>
            <w:tcW w:w="455" w:type="pct"/>
            <w:gridSpan w:val="2"/>
            <w:vMerge w:val="restart"/>
            <w:shd w:val="clear" w:color="auto" w:fill="F8DEDB"/>
          </w:tcPr>
          <w:p w14:paraId="5564C2F5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Vaatimuksen </w:t>
            </w:r>
          </w:p>
          <w:p w14:paraId="1598109E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soveltamis</w:t>
            </w:r>
            <w:r w:rsidR="00965FF6">
              <w:rPr>
                <w:rFonts w:ascii="Calibri" w:hAnsi="Calibri" w:cs="Calibri"/>
                <w:sz w:val="22"/>
                <w:szCs w:val="22"/>
                <w:lang w:eastAsia="fi-FI"/>
              </w:rPr>
              <w:t>-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vaihe</w:t>
            </w:r>
          </w:p>
        </w:tc>
        <w:tc>
          <w:tcPr>
            <w:tcW w:w="2019" w:type="pct"/>
            <w:gridSpan w:val="5"/>
            <w:vMerge w:val="restart"/>
            <w:shd w:val="clear" w:color="auto" w:fill="F8DEDB"/>
          </w:tcPr>
          <w:p w14:paraId="05C22830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Suositeltu näytteenottotiheys</w:t>
            </w:r>
          </w:p>
          <w:p w14:paraId="048C620D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krt = kertaa, v = vuosi, vk = viikko</w:t>
            </w:r>
          </w:p>
        </w:tc>
      </w:tr>
      <w:tr w:rsidR="00C36E91" w:rsidRPr="00C36E91" w14:paraId="0E8F5D39" w14:textId="77777777" w:rsidTr="00496C0C">
        <w:trPr>
          <w:trHeight w:val="317"/>
        </w:trPr>
        <w:tc>
          <w:tcPr>
            <w:tcW w:w="733" w:type="pct"/>
            <w:vMerge/>
            <w:shd w:val="clear" w:color="auto" w:fill="F8DEDB"/>
          </w:tcPr>
          <w:p w14:paraId="7332D87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367" w:type="pct"/>
            <w:vMerge/>
            <w:shd w:val="clear" w:color="auto" w:fill="F8DEDB"/>
          </w:tcPr>
          <w:p w14:paraId="00A6BEC6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0" w:type="pct"/>
            <w:shd w:val="clear" w:color="auto" w:fill="F8DEDB"/>
          </w:tcPr>
          <w:p w14:paraId="17F1634F" w14:textId="77777777" w:rsidR="00C36E91" w:rsidRPr="00C36E91" w:rsidRDefault="00C36E91" w:rsidP="00496C0C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n</w:t>
            </w:r>
          </w:p>
        </w:tc>
        <w:tc>
          <w:tcPr>
            <w:tcW w:w="229" w:type="pct"/>
            <w:shd w:val="clear" w:color="auto" w:fill="F8DEDB"/>
          </w:tcPr>
          <w:p w14:paraId="227B9C14" w14:textId="77777777" w:rsidR="00C36E91" w:rsidRPr="00C36E91" w:rsidRDefault="00C36E91" w:rsidP="00496C0C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329" w:type="pct"/>
            <w:gridSpan w:val="2"/>
            <w:shd w:val="clear" w:color="auto" w:fill="F8DEDB"/>
          </w:tcPr>
          <w:p w14:paraId="7B1F6A1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</w:t>
            </w:r>
          </w:p>
        </w:tc>
        <w:tc>
          <w:tcPr>
            <w:tcW w:w="221" w:type="pct"/>
            <w:shd w:val="clear" w:color="auto" w:fill="F8DEDB"/>
          </w:tcPr>
          <w:p w14:paraId="7F35ED1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</w:t>
            </w:r>
          </w:p>
        </w:tc>
        <w:tc>
          <w:tcPr>
            <w:tcW w:w="417" w:type="pct"/>
            <w:vMerge/>
            <w:shd w:val="clear" w:color="auto" w:fill="F8DEDB"/>
          </w:tcPr>
          <w:p w14:paraId="52D5E08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455" w:type="pct"/>
            <w:gridSpan w:val="2"/>
            <w:vMerge/>
            <w:shd w:val="clear" w:color="auto" w:fill="F8DEDB"/>
          </w:tcPr>
          <w:p w14:paraId="72136C0A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019" w:type="pct"/>
            <w:gridSpan w:val="5"/>
            <w:vMerge/>
            <w:shd w:val="clear" w:color="auto" w:fill="F8DEDB"/>
          </w:tcPr>
          <w:p w14:paraId="6E24A308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</w:tr>
      <w:tr w:rsidR="00C36E91" w:rsidRPr="00C36E91" w14:paraId="3AFECF2C" w14:textId="77777777" w:rsidTr="003674E3">
        <w:trPr>
          <w:trHeight w:val="4659"/>
        </w:trPr>
        <w:tc>
          <w:tcPr>
            <w:tcW w:w="733" w:type="pct"/>
          </w:tcPr>
          <w:p w14:paraId="2CF81C2A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1.3 Sellaisenaan </w:t>
            </w:r>
          </w:p>
          <w:p w14:paraId="455D438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syötävät elintarvikkeet, </w:t>
            </w:r>
            <w:r w:rsidRPr="00C36E91">
              <w:rPr>
                <w:rFonts w:ascii="Calibri" w:hAnsi="Calibri" w:cs="Calibri"/>
                <w:iCs/>
                <w:sz w:val="22"/>
                <w:szCs w:val="22"/>
                <w:lang w:eastAsia="fi-FI"/>
              </w:rPr>
              <w:t>joissa</w:t>
            </w: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 Listeria monocytogenes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ei voi kasvaa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 xml:space="preserve"> 7, 8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.</w:t>
            </w:r>
          </w:p>
          <w:p w14:paraId="25F4B52A" w14:textId="77777777" w:rsidR="00C36E91" w:rsidRPr="00C36E91" w:rsidRDefault="00C36E91" w:rsidP="00C36E91">
            <w:pPr>
              <w:spacing w:after="120"/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  <w:p w14:paraId="37D6D04B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Pienehkö riski.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</w:t>
            </w:r>
          </w:p>
          <w:p w14:paraId="4701A463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Esimerkiksi </w:t>
            </w:r>
          </w:p>
          <w:p w14:paraId="250C4D52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puolisäilykkeet, kaikki tuotteet, joiden myyntiaika on alle 5 vrk (mäti).</w:t>
            </w:r>
          </w:p>
        </w:tc>
        <w:tc>
          <w:tcPr>
            <w:tcW w:w="367" w:type="pct"/>
          </w:tcPr>
          <w:p w14:paraId="63FF1715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Listeria monocyto</w:t>
            </w:r>
            <w:r w:rsidR="00A83147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-</w:t>
            </w: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genes</w:t>
            </w:r>
          </w:p>
        </w:tc>
        <w:tc>
          <w:tcPr>
            <w:tcW w:w="230" w:type="pct"/>
          </w:tcPr>
          <w:p w14:paraId="4C2567BB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229" w:type="pct"/>
          </w:tcPr>
          <w:p w14:paraId="52094860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0</w:t>
            </w:r>
          </w:p>
        </w:tc>
        <w:tc>
          <w:tcPr>
            <w:tcW w:w="550" w:type="pct"/>
            <w:gridSpan w:val="3"/>
          </w:tcPr>
          <w:p w14:paraId="492A63B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100 pmy/g</w:t>
            </w:r>
          </w:p>
          <w:p w14:paraId="7A4133D5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436" w:type="pct"/>
            <w:gridSpan w:val="2"/>
          </w:tcPr>
          <w:p w14:paraId="326E5AFB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EN/ISO 11290-2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5</w:t>
            </w:r>
          </w:p>
        </w:tc>
        <w:tc>
          <w:tcPr>
            <w:tcW w:w="436" w:type="pct"/>
          </w:tcPr>
          <w:p w14:paraId="4EA5188A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Myynti-</w:t>
            </w:r>
          </w:p>
          <w:p w14:paraId="2EAB394E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aikana </w:t>
            </w:r>
          </w:p>
          <w:p w14:paraId="79C230A3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markkinoille </w:t>
            </w:r>
          </w:p>
          <w:p w14:paraId="29D0CC1C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saatetut tuotteet</w:t>
            </w:r>
          </w:p>
        </w:tc>
        <w:tc>
          <w:tcPr>
            <w:tcW w:w="643" w:type="pct"/>
          </w:tcPr>
          <w:p w14:paraId="4A33216B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Kyseiseen luokkaan kuuluvien tuotteiden vuosituotanto alle 10 000 kg: </w:t>
            </w:r>
          </w:p>
          <w:p w14:paraId="2695D825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2 krt/v</w:t>
            </w:r>
          </w:p>
          <w:p w14:paraId="5D91C7D9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</w:p>
          <w:p w14:paraId="3CACC9D1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Valvonta-</w:t>
            </w:r>
          </w:p>
          <w:p w14:paraId="4BC725AD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viranomaisen niin arvioidessa </w:t>
            </w:r>
          </w:p>
          <w:p w14:paraId="31FD3404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näytteenotosta</w:t>
            </w:r>
          </w:p>
          <w:p w14:paraId="59C152F2" w14:textId="77777777" w:rsidR="00C36E91" w:rsidRPr="00952528" w:rsidRDefault="00C36E91" w:rsidP="00C36E91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voidaan luopua, jos tulokset ovat olleet hyväksyttävät kolmena peräkkäisenä vuonna.</w:t>
            </w:r>
          </w:p>
        </w:tc>
        <w:tc>
          <w:tcPr>
            <w:tcW w:w="465" w:type="pct"/>
          </w:tcPr>
          <w:p w14:paraId="6897F16B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Kyseiseen luokkaan </w:t>
            </w:r>
          </w:p>
          <w:p w14:paraId="2815781B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kuuluvien tuotteiden vuosituotanto 10 000–100 000 kg: </w:t>
            </w:r>
          </w:p>
          <w:p w14:paraId="5AAD5C4E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2-4 krt/v</w:t>
            </w:r>
          </w:p>
        </w:tc>
        <w:tc>
          <w:tcPr>
            <w:tcW w:w="460" w:type="pct"/>
            <w:gridSpan w:val="2"/>
          </w:tcPr>
          <w:p w14:paraId="47BAF487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Kyseiseen luokkaan </w:t>
            </w:r>
          </w:p>
          <w:p w14:paraId="6A43B0DD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kuuluvien tuotteiden vuosituotanto</w:t>
            </w:r>
          </w:p>
          <w:p w14:paraId="41E4F59D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100 000-</w:t>
            </w:r>
          </w:p>
          <w:p w14:paraId="07AF4E06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1 milj kg:</w:t>
            </w:r>
          </w:p>
          <w:p w14:paraId="6B50E251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4-6 krt/v </w:t>
            </w:r>
          </w:p>
        </w:tc>
        <w:tc>
          <w:tcPr>
            <w:tcW w:w="451" w:type="pct"/>
          </w:tcPr>
          <w:p w14:paraId="190728BA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Kyseiseen luokkaan kuuluvien tuotteiden vuosituotanto</w:t>
            </w:r>
          </w:p>
          <w:p w14:paraId="42B21F3E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 &gt;1 milj. kg:</w:t>
            </w:r>
          </w:p>
          <w:p w14:paraId="466565CA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6-8 krt/v</w:t>
            </w:r>
          </w:p>
        </w:tc>
      </w:tr>
      <w:tr w:rsidR="00C36E91" w:rsidRPr="00C36E91" w14:paraId="6B8FCD99" w14:textId="77777777" w:rsidTr="00A7550C">
        <w:trPr>
          <w:trHeight w:val="1536"/>
        </w:trPr>
        <w:tc>
          <w:tcPr>
            <w:tcW w:w="733" w:type="pct"/>
          </w:tcPr>
          <w:p w14:paraId="5C5EAE30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1.16 Keitetyt äyriäiset ja nilviäiset</w:t>
            </w:r>
          </w:p>
        </w:tc>
        <w:tc>
          <w:tcPr>
            <w:tcW w:w="367" w:type="pct"/>
          </w:tcPr>
          <w:p w14:paraId="374D5429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Salmonella</w:t>
            </w:r>
          </w:p>
        </w:tc>
        <w:tc>
          <w:tcPr>
            <w:tcW w:w="230" w:type="pct"/>
          </w:tcPr>
          <w:p w14:paraId="2CA271E0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229" w:type="pct"/>
          </w:tcPr>
          <w:p w14:paraId="6EF77511" w14:textId="77777777" w:rsidR="00C36E91" w:rsidRPr="00C36E91" w:rsidRDefault="00C36E91" w:rsidP="00C36E91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0</w:t>
            </w:r>
          </w:p>
        </w:tc>
        <w:tc>
          <w:tcPr>
            <w:tcW w:w="550" w:type="pct"/>
            <w:gridSpan w:val="3"/>
          </w:tcPr>
          <w:p w14:paraId="2652ED16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Ei todettavissa 25 g:ssa </w:t>
            </w:r>
          </w:p>
        </w:tc>
        <w:tc>
          <w:tcPr>
            <w:tcW w:w="436" w:type="pct"/>
            <w:gridSpan w:val="2"/>
          </w:tcPr>
          <w:p w14:paraId="565E2BA6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EN ISO 6579-1</w:t>
            </w:r>
          </w:p>
        </w:tc>
        <w:tc>
          <w:tcPr>
            <w:tcW w:w="436" w:type="pct"/>
          </w:tcPr>
          <w:p w14:paraId="75BD6428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Myynti</w:t>
            </w:r>
          </w:p>
          <w:p w14:paraId="7DB83F1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aikana</w:t>
            </w:r>
          </w:p>
          <w:p w14:paraId="2059A9EE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markkinoille </w:t>
            </w:r>
          </w:p>
          <w:p w14:paraId="2AD8CF1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saatetut tuotteet</w:t>
            </w:r>
          </w:p>
        </w:tc>
        <w:tc>
          <w:tcPr>
            <w:tcW w:w="2019" w:type="pct"/>
            <w:gridSpan w:val="5"/>
          </w:tcPr>
          <w:p w14:paraId="5A8CEDE8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2 krt/v</w:t>
            </w:r>
          </w:p>
        </w:tc>
      </w:tr>
      <w:tr w:rsidR="00C36E91" w:rsidRPr="00C36E91" w14:paraId="70191AD9" w14:textId="77777777" w:rsidTr="00A7550C">
        <w:trPr>
          <w:trHeight w:val="970"/>
        </w:trPr>
        <w:tc>
          <w:tcPr>
            <w:tcW w:w="733" w:type="pct"/>
            <w:vMerge w:val="restart"/>
          </w:tcPr>
          <w:p w14:paraId="06CF4B2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1.17 ja 1.25 Elävät simpukat ja elävät </w:t>
            </w:r>
          </w:p>
          <w:p w14:paraId="59824E90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piikkinahkaiset, vaippaeläimet ja merikotilot</w:t>
            </w:r>
          </w:p>
        </w:tc>
        <w:tc>
          <w:tcPr>
            <w:tcW w:w="367" w:type="pct"/>
          </w:tcPr>
          <w:p w14:paraId="770CC3C6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Salmonella</w:t>
            </w:r>
          </w:p>
        </w:tc>
        <w:tc>
          <w:tcPr>
            <w:tcW w:w="230" w:type="pct"/>
          </w:tcPr>
          <w:p w14:paraId="3FBF7E7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229" w:type="pct"/>
          </w:tcPr>
          <w:p w14:paraId="3064491E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0</w:t>
            </w:r>
          </w:p>
        </w:tc>
        <w:tc>
          <w:tcPr>
            <w:tcW w:w="550" w:type="pct"/>
            <w:gridSpan w:val="3"/>
          </w:tcPr>
          <w:p w14:paraId="1255D739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Ei todettavissa 25 g:ssa </w:t>
            </w:r>
          </w:p>
        </w:tc>
        <w:tc>
          <w:tcPr>
            <w:tcW w:w="436" w:type="pct"/>
            <w:gridSpan w:val="2"/>
          </w:tcPr>
          <w:p w14:paraId="022E5896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EN ISO 6579-1</w:t>
            </w:r>
          </w:p>
        </w:tc>
        <w:tc>
          <w:tcPr>
            <w:tcW w:w="436" w:type="pct"/>
            <w:vMerge w:val="restart"/>
          </w:tcPr>
          <w:p w14:paraId="470932C8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Myynti-</w:t>
            </w:r>
          </w:p>
          <w:p w14:paraId="46EDF6A7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aikana</w:t>
            </w:r>
          </w:p>
          <w:p w14:paraId="321C46E6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markkinoille </w:t>
            </w:r>
          </w:p>
          <w:p w14:paraId="01D8C46B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saatetut tuotteet</w:t>
            </w:r>
          </w:p>
        </w:tc>
        <w:tc>
          <w:tcPr>
            <w:tcW w:w="2019" w:type="pct"/>
            <w:gridSpan w:val="5"/>
          </w:tcPr>
          <w:p w14:paraId="73F3EEB2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2-4 krt/v</w:t>
            </w:r>
          </w:p>
        </w:tc>
      </w:tr>
      <w:tr w:rsidR="00C36E91" w:rsidRPr="00C36E91" w14:paraId="0917DADD" w14:textId="77777777" w:rsidTr="00A7550C">
        <w:trPr>
          <w:trHeight w:val="1281"/>
        </w:trPr>
        <w:tc>
          <w:tcPr>
            <w:tcW w:w="733" w:type="pct"/>
            <w:vMerge/>
            <w:vAlign w:val="center"/>
          </w:tcPr>
          <w:p w14:paraId="0E27F53D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367" w:type="pct"/>
          </w:tcPr>
          <w:p w14:paraId="2DF7E91F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E. coli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9</w:t>
            </w:r>
          </w:p>
        </w:tc>
        <w:tc>
          <w:tcPr>
            <w:tcW w:w="230" w:type="pct"/>
          </w:tcPr>
          <w:p w14:paraId="1AB71A70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1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10</w:t>
            </w:r>
          </w:p>
        </w:tc>
        <w:tc>
          <w:tcPr>
            <w:tcW w:w="229" w:type="pct"/>
          </w:tcPr>
          <w:p w14:paraId="7D7DFBCC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0</w:t>
            </w:r>
          </w:p>
        </w:tc>
        <w:tc>
          <w:tcPr>
            <w:tcW w:w="550" w:type="pct"/>
            <w:gridSpan w:val="3"/>
          </w:tcPr>
          <w:p w14:paraId="6531BB6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230 MPN/ 100 g lihaa ja vaippa</w:t>
            </w:r>
            <w:r w:rsidR="00965FF6">
              <w:rPr>
                <w:rFonts w:ascii="Calibri" w:hAnsi="Calibri" w:cs="Calibri"/>
                <w:sz w:val="22"/>
                <w:szCs w:val="22"/>
                <w:lang w:eastAsia="fi-FI"/>
              </w:rPr>
              <w:t>-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ontelonestettä  </w:t>
            </w:r>
          </w:p>
        </w:tc>
        <w:tc>
          <w:tcPr>
            <w:tcW w:w="436" w:type="pct"/>
            <w:gridSpan w:val="2"/>
          </w:tcPr>
          <w:p w14:paraId="3FEED5F4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ISO TS 16649-3</w:t>
            </w:r>
          </w:p>
        </w:tc>
        <w:tc>
          <w:tcPr>
            <w:tcW w:w="436" w:type="pct"/>
            <w:vMerge/>
            <w:vAlign w:val="center"/>
          </w:tcPr>
          <w:p w14:paraId="4892B753" w14:textId="77777777" w:rsidR="00C36E91" w:rsidRPr="00C36E91" w:rsidRDefault="00C36E91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019" w:type="pct"/>
            <w:gridSpan w:val="5"/>
          </w:tcPr>
          <w:p w14:paraId="3F8FC225" w14:textId="77777777" w:rsidR="00C36E91" w:rsidRPr="00C36E91" w:rsidRDefault="00C36E91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 xml:space="preserve">2-4 krt/v </w:t>
            </w:r>
          </w:p>
        </w:tc>
      </w:tr>
      <w:tr w:rsidR="00A7550C" w:rsidRPr="00C36E91" w14:paraId="18AE2C7F" w14:textId="77777777" w:rsidTr="00AE4754">
        <w:trPr>
          <w:trHeight w:val="385"/>
        </w:trPr>
        <w:tc>
          <w:tcPr>
            <w:tcW w:w="733" w:type="pct"/>
            <w:vMerge w:val="restart"/>
            <w:shd w:val="clear" w:color="auto" w:fill="F8DEDB"/>
          </w:tcPr>
          <w:p w14:paraId="5EDB64B3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lastRenderedPageBreak/>
              <w:t>Elintarvikeluokka</w:t>
            </w:r>
          </w:p>
        </w:tc>
        <w:tc>
          <w:tcPr>
            <w:tcW w:w="367" w:type="pct"/>
            <w:vMerge w:val="restart"/>
            <w:shd w:val="clear" w:color="auto" w:fill="F8DEDB"/>
          </w:tcPr>
          <w:p w14:paraId="21B320CA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Mikro-</w:t>
            </w:r>
          </w:p>
          <w:p w14:paraId="6FFD9F3A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organismit</w:t>
            </w:r>
          </w:p>
        </w:tc>
        <w:tc>
          <w:tcPr>
            <w:tcW w:w="459" w:type="pct"/>
            <w:gridSpan w:val="2"/>
            <w:shd w:val="clear" w:color="auto" w:fill="F8DEDB"/>
          </w:tcPr>
          <w:p w14:paraId="6FD25699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Näytteenotto-suunnitelma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</w:t>
            </w:r>
          </w:p>
        </w:tc>
        <w:tc>
          <w:tcPr>
            <w:tcW w:w="550" w:type="pct"/>
            <w:gridSpan w:val="3"/>
            <w:shd w:val="clear" w:color="auto" w:fill="F8DEDB"/>
          </w:tcPr>
          <w:p w14:paraId="73512663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Rajat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2</w:t>
            </w:r>
          </w:p>
        </w:tc>
        <w:tc>
          <w:tcPr>
            <w:tcW w:w="417" w:type="pct"/>
            <w:vMerge w:val="restart"/>
            <w:shd w:val="clear" w:color="auto" w:fill="F8DEDB"/>
          </w:tcPr>
          <w:p w14:paraId="0B3A9915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Analyyttinen vertailu-</w:t>
            </w:r>
          </w:p>
          <w:p w14:paraId="620F6A82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menetelmä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3</w:t>
            </w:r>
          </w:p>
        </w:tc>
        <w:tc>
          <w:tcPr>
            <w:tcW w:w="455" w:type="pct"/>
            <w:gridSpan w:val="2"/>
            <w:vMerge w:val="restart"/>
            <w:shd w:val="clear" w:color="auto" w:fill="F8DEDB"/>
          </w:tcPr>
          <w:p w14:paraId="0475D9B1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Vaatimuksen </w:t>
            </w:r>
          </w:p>
          <w:p w14:paraId="382D1452" w14:textId="77777777" w:rsidR="00A7550C" w:rsidRPr="00C36E91" w:rsidRDefault="00A7550C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soveltamis</w:t>
            </w: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-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vaihe</w:t>
            </w:r>
          </w:p>
        </w:tc>
        <w:tc>
          <w:tcPr>
            <w:tcW w:w="2019" w:type="pct"/>
            <w:gridSpan w:val="5"/>
            <w:shd w:val="clear" w:color="auto" w:fill="F8DEDB"/>
          </w:tcPr>
          <w:p w14:paraId="34717065" w14:textId="77777777" w:rsidR="00A7550C" w:rsidRPr="00C36E91" w:rsidRDefault="00A7550C" w:rsidP="00AE4754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Suositeltu näytteenottotiheys</w:t>
            </w:r>
          </w:p>
          <w:p w14:paraId="7EF1AE07" w14:textId="77777777" w:rsidR="00A7550C" w:rsidRPr="00C36E91" w:rsidRDefault="00A7550C" w:rsidP="00AE4754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krt = kertaa, v = vuosi, vk = viikko</w:t>
            </w:r>
          </w:p>
        </w:tc>
      </w:tr>
      <w:tr w:rsidR="003674E3" w:rsidRPr="00C36E91" w14:paraId="3D3E0B5C" w14:textId="77777777" w:rsidTr="003674E3">
        <w:trPr>
          <w:trHeight w:val="317"/>
        </w:trPr>
        <w:tc>
          <w:tcPr>
            <w:tcW w:w="733" w:type="pct"/>
            <w:vMerge/>
            <w:shd w:val="clear" w:color="auto" w:fill="F8DEDB"/>
          </w:tcPr>
          <w:p w14:paraId="6CEDB19E" w14:textId="77777777" w:rsidR="003674E3" w:rsidRPr="00C36E91" w:rsidRDefault="003674E3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367" w:type="pct"/>
            <w:vMerge/>
            <w:shd w:val="clear" w:color="auto" w:fill="F8DEDB"/>
          </w:tcPr>
          <w:p w14:paraId="75C3DE0D" w14:textId="77777777" w:rsidR="003674E3" w:rsidRPr="00C36E91" w:rsidRDefault="003674E3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30" w:type="pct"/>
            <w:shd w:val="clear" w:color="auto" w:fill="F8DEDB"/>
          </w:tcPr>
          <w:p w14:paraId="762A890A" w14:textId="77777777" w:rsidR="003674E3" w:rsidRPr="00C36E91" w:rsidRDefault="003674E3" w:rsidP="00AE4754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n</w:t>
            </w:r>
          </w:p>
        </w:tc>
        <w:tc>
          <w:tcPr>
            <w:tcW w:w="229" w:type="pct"/>
            <w:shd w:val="clear" w:color="auto" w:fill="F8DEDB"/>
          </w:tcPr>
          <w:p w14:paraId="58D82943" w14:textId="77777777" w:rsidR="003674E3" w:rsidRPr="00C36E91" w:rsidRDefault="003674E3" w:rsidP="00AE4754">
            <w:pPr>
              <w:jc w:val="center"/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329" w:type="pct"/>
            <w:gridSpan w:val="2"/>
            <w:shd w:val="clear" w:color="auto" w:fill="F8DEDB"/>
          </w:tcPr>
          <w:p w14:paraId="77B3C714" w14:textId="77777777" w:rsidR="003674E3" w:rsidRPr="00C36E91" w:rsidRDefault="003674E3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</w:t>
            </w:r>
          </w:p>
        </w:tc>
        <w:tc>
          <w:tcPr>
            <w:tcW w:w="221" w:type="pct"/>
            <w:shd w:val="clear" w:color="auto" w:fill="F8DEDB"/>
          </w:tcPr>
          <w:p w14:paraId="46E93F01" w14:textId="77777777" w:rsidR="003674E3" w:rsidRPr="00C36E91" w:rsidRDefault="003674E3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</w:t>
            </w:r>
          </w:p>
        </w:tc>
        <w:tc>
          <w:tcPr>
            <w:tcW w:w="417" w:type="pct"/>
            <w:vMerge/>
            <w:shd w:val="clear" w:color="auto" w:fill="F8DEDB"/>
          </w:tcPr>
          <w:p w14:paraId="7D22E333" w14:textId="77777777" w:rsidR="003674E3" w:rsidRPr="00C36E91" w:rsidRDefault="003674E3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455" w:type="pct"/>
            <w:gridSpan w:val="2"/>
            <w:vMerge/>
            <w:shd w:val="clear" w:color="auto" w:fill="F8DEDB"/>
          </w:tcPr>
          <w:p w14:paraId="3E731390" w14:textId="77777777" w:rsidR="003674E3" w:rsidRPr="00C36E91" w:rsidRDefault="003674E3" w:rsidP="00AE4754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643" w:type="pct"/>
            <w:shd w:val="clear" w:color="auto" w:fill="F8DEDB"/>
          </w:tcPr>
          <w:p w14:paraId="58283092" w14:textId="201EBBDE" w:rsidR="003674E3" w:rsidRPr="00C36E91" w:rsidRDefault="003674E3" w:rsidP="00AE4754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Kyseiseen luokkaan kuuluvien tuotteiden vuosituotanto alle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1000 kg/v</w:t>
            </w:r>
          </w:p>
        </w:tc>
        <w:tc>
          <w:tcPr>
            <w:tcW w:w="734" w:type="pct"/>
            <w:gridSpan w:val="2"/>
            <w:shd w:val="clear" w:color="auto" w:fill="F8DEDB"/>
          </w:tcPr>
          <w:p w14:paraId="2234262C" w14:textId="77777777" w:rsidR="003674E3" w:rsidRDefault="003674E3" w:rsidP="00AE4754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Kyseiseen luokkaan kuuluvien tuotteiden vuosituotanto </w:t>
            </w:r>
          </w:p>
          <w:p w14:paraId="18DC293B" w14:textId="0E77BA56" w:rsidR="003674E3" w:rsidRPr="00C36E91" w:rsidRDefault="003674E3" w:rsidP="00AE4754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1000–10 000 kg/v</w:t>
            </w:r>
          </w:p>
        </w:tc>
        <w:tc>
          <w:tcPr>
            <w:tcW w:w="642" w:type="pct"/>
            <w:gridSpan w:val="2"/>
            <w:shd w:val="clear" w:color="auto" w:fill="F8DEDB"/>
          </w:tcPr>
          <w:p w14:paraId="4AF8352F" w14:textId="77777777" w:rsidR="003674E3" w:rsidRDefault="003674E3" w:rsidP="00AE4754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Kyseiseen luokkaan kuuluvien tuotteiden vuosituotanto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yli</w:t>
            </w:r>
          </w:p>
          <w:p w14:paraId="5FC254DA" w14:textId="2F1D349A" w:rsidR="003674E3" w:rsidRPr="00C36E91" w:rsidRDefault="003674E3" w:rsidP="00AE4754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10 000 kg/v:</w:t>
            </w:r>
          </w:p>
        </w:tc>
      </w:tr>
      <w:tr w:rsidR="00952528" w:rsidRPr="00C36E91" w14:paraId="4528E132" w14:textId="77777777" w:rsidTr="003674E3">
        <w:trPr>
          <w:trHeight w:val="1143"/>
        </w:trPr>
        <w:tc>
          <w:tcPr>
            <w:tcW w:w="733" w:type="pct"/>
          </w:tcPr>
          <w:p w14:paraId="73340675" w14:textId="77777777" w:rsidR="00952528" w:rsidRPr="00C36E91" w:rsidRDefault="00952528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bookmarkStart w:id="3" w:name="_Hlk131671147"/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1.26 Kalastustuotteet sellaisista kalalajeista, joissa esiintyy korkeita histidiinipitoisuuksia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11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, </w:t>
            </w:r>
            <w:r w:rsidRPr="00C36E91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kuten silli, tonnikala, makrilli ja sardiini.</w:t>
            </w:r>
          </w:p>
        </w:tc>
        <w:tc>
          <w:tcPr>
            <w:tcW w:w="367" w:type="pct"/>
          </w:tcPr>
          <w:p w14:paraId="2DE89CDB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Histamiini </w:t>
            </w:r>
          </w:p>
        </w:tc>
        <w:tc>
          <w:tcPr>
            <w:tcW w:w="230" w:type="pct"/>
          </w:tcPr>
          <w:p w14:paraId="4FD65C31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9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12</w:t>
            </w:r>
          </w:p>
        </w:tc>
        <w:tc>
          <w:tcPr>
            <w:tcW w:w="229" w:type="pct"/>
          </w:tcPr>
          <w:p w14:paraId="6D9BAD72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275" w:type="pct"/>
          </w:tcPr>
          <w:p w14:paraId="0859F2F7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100 mg/kg</w:t>
            </w:r>
          </w:p>
        </w:tc>
        <w:tc>
          <w:tcPr>
            <w:tcW w:w="275" w:type="pct"/>
            <w:gridSpan w:val="2"/>
          </w:tcPr>
          <w:p w14:paraId="7DCAADA4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200 mg/kg</w:t>
            </w:r>
          </w:p>
        </w:tc>
        <w:tc>
          <w:tcPr>
            <w:tcW w:w="436" w:type="pct"/>
            <w:gridSpan w:val="2"/>
          </w:tcPr>
          <w:p w14:paraId="63746A75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 xml:space="preserve"> </w:t>
            </w: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EN ISO 19343</w:t>
            </w:r>
          </w:p>
        </w:tc>
        <w:tc>
          <w:tcPr>
            <w:tcW w:w="436" w:type="pct"/>
          </w:tcPr>
          <w:p w14:paraId="0424EA57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Myynti-</w:t>
            </w:r>
          </w:p>
          <w:p w14:paraId="173ECB4C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aikana </w:t>
            </w:r>
          </w:p>
          <w:p w14:paraId="5F09E538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markkinoille</w:t>
            </w:r>
          </w:p>
          <w:p w14:paraId="19AB818B" w14:textId="77777777" w:rsidR="00952528" w:rsidRPr="00C36E91" w:rsidRDefault="00952528" w:rsidP="00C36E91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saatetut tuotteet</w:t>
            </w:r>
          </w:p>
        </w:tc>
        <w:tc>
          <w:tcPr>
            <w:tcW w:w="643" w:type="pct"/>
          </w:tcPr>
          <w:p w14:paraId="5F1AD66F" w14:textId="7B4964B0" w:rsidR="00952528" w:rsidRPr="00C36E91" w:rsidRDefault="00F308E3" w:rsidP="00952528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Näytteenotto u</w:t>
            </w:r>
            <w:r w:rsidR="00974D28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usien tuotteiden valmistusta aloitettaessa. Ei rutiininomaista näytteenottoa.</w:t>
            </w:r>
          </w:p>
        </w:tc>
        <w:tc>
          <w:tcPr>
            <w:tcW w:w="734" w:type="pct"/>
            <w:gridSpan w:val="2"/>
          </w:tcPr>
          <w:p w14:paraId="42F7579C" w14:textId="307F7AC9" w:rsidR="00476F8C" w:rsidRDefault="00476F8C" w:rsidP="00476F8C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1 krt/v </w:t>
            </w:r>
          </w:p>
          <w:p w14:paraId="3EDF4FB4" w14:textId="77777777" w:rsidR="003674E3" w:rsidRDefault="003674E3" w:rsidP="00476F8C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bookmarkStart w:id="4" w:name="_Hlk131671207"/>
          </w:p>
          <w:p w14:paraId="25895321" w14:textId="4E73786A" w:rsidR="00952528" w:rsidRPr="00C36E91" w:rsidRDefault="00476F8C" w:rsidP="00476F8C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Valvonta</w:t>
            </w:r>
            <w:r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-</w:t>
            </w:r>
            <w:r w:rsidRPr="00952528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viranomaisen niin arvioidessa näytteenotosta voidaan luopua, jos tulokset ovat olleet hyväksyttävät kolmena peräkkäisenä näytteenottokertana.</w:t>
            </w:r>
            <w:bookmarkEnd w:id="4"/>
          </w:p>
        </w:tc>
        <w:tc>
          <w:tcPr>
            <w:tcW w:w="642" w:type="pct"/>
            <w:gridSpan w:val="2"/>
          </w:tcPr>
          <w:p w14:paraId="0D71204C" w14:textId="7CCB7A5B" w:rsidR="00476F8C" w:rsidRDefault="00476F8C" w:rsidP="00476F8C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2 krt/v </w:t>
            </w:r>
          </w:p>
          <w:p w14:paraId="47F0B091" w14:textId="77777777" w:rsidR="00476F8C" w:rsidRDefault="00476F8C" w:rsidP="00476F8C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  <w:p w14:paraId="76F8E2FC" w14:textId="21145EE6" w:rsidR="00952528" w:rsidRPr="00C36E91" w:rsidRDefault="00952528" w:rsidP="00C36E91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</w:tr>
      <w:bookmarkEnd w:id="3"/>
      <w:tr w:rsidR="006D4065" w:rsidRPr="00C36E91" w14:paraId="75AB9EB5" w14:textId="77777777" w:rsidTr="003674E3">
        <w:trPr>
          <w:trHeight w:val="1143"/>
        </w:trPr>
        <w:tc>
          <w:tcPr>
            <w:tcW w:w="733" w:type="pct"/>
          </w:tcPr>
          <w:p w14:paraId="2500D24A" w14:textId="2E520808" w:rsidR="006D4065" w:rsidRPr="00C36E91" w:rsidRDefault="006D4065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1.27 Kalastustuotteet </w:t>
            </w:r>
            <w:r w:rsidR="00A7550C" w:rsidRPr="00A7550C">
              <w:rPr>
                <w:rFonts w:ascii="Calibri" w:hAnsi="Calibri" w:cs="Calibri"/>
                <w:sz w:val="22"/>
                <w:szCs w:val="22"/>
                <w:lang w:eastAsia="fi-FI"/>
              </w:rPr>
              <w:t>(lukuun ottamatta elintarvikeluokkaan 1.27 a kuuluvia kalastustuotteita),</w:t>
            </w:r>
            <w:r w:rsidR="00A7550C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</w:t>
            </w:r>
            <w:r w:rsidR="00A7550C" w:rsidRPr="00A7550C">
              <w:rPr>
                <w:rFonts w:ascii="Calibri" w:hAnsi="Calibri" w:cs="Calibri"/>
                <w:sz w:val="22"/>
                <w:szCs w:val="22"/>
                <w:lang w:eastAsia="fi-FI"/>
              </w:rPr>
              <w:t>jotka on kypsytetty entsymaattisesti suolavedessä ja jotka on valmistettu kalalajeista, joissa</w:t>
            </w:r>
            <w:r w:rsidR="00A7550C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 </w:t>
            </w:r>
            <w:r w:rsidR="00A7550C" w:rsidRPr="00A7550C">
              <w:rPr>
                <w:rFonts w:ascii="Calibri" w:hAnsi="Calibri" w:cs="Calibri"/>
                <w:sz w:val="22"/>
                <w:szCs w:val="22"/>
                <w:lang w:eastAsia="fi-FI"/>
              </w:rPr>
              <w:t>esiintyy korkeita histidiinipitoisuuksia</w:t>
            </w:r>
            <w:r w:rsidR="00A7550C" w:rsidRPr="00A7550C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11</w:t>
            </w:r>
          </w:p>
        </w:tc>
        <w:tc>
          <w:tcPr>
            <w:tcW w:w="367" w:type="pct"/>
          </w:tcPr>
          <w:p w14:paraId="2B902CA3" w14:textId="32430D83" w:rsidR="006D4065" w:rsidRPr="00C36E91" w:rsidRDefault="006D4065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Histamiini</w:t>
            </w:r>
          </w:p>
        </w:tc>
        <w:tc>
          <w:tcPr>
            <w:tcW w:w="230" w:type="pct"/>
          </w:tcPr>
          <w:p w14:paraId="550D3531" w14:textId="60D9142F" w:rsidR="006D4065" w:rsidRPr="00C36E91" w:rsidRDefault="006D4065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9 </w:t>
            </w:r>
            <w:r w:rsidRPr="00C36E91"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  <w:t>12</w:t>
            </w:r>
          </w:p>
        </w:tc>
        <w:tc>
          <w:tcPr>
            <w:tcW w:w="229" w:type="pct"/>
          </w:tcPr>
          <w:p w14:paraId="76BE79AE" w14:textId="02E8361B" w:rsidR="006D4065" w:rsidRPr="00C36E91" w:rsidRDefault="006D4065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275" w:type="pct"/>
          </w:tcPr>
          <w:p w14:paraId="044F0319" w14:textId="5532D986" w:rsidR="006D4065" w:rsidRPr="00C36E91" w:rsidRDefault="006D4065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200 mg/kg</w:t>
            </w:r>
          </w:p>
        </w:tc>
        <w:tc>
          <w:tcPr>
            <w:tcW w:w="275" w:type="pct"/>
            <w:gridSpan w:val="2"/>
          </w:tcPr>
          <w:p w14:paraId="6636855C" w14:textId="64186A1A" w:rsidR="006D4065" w:rsidRPr="00C36E91" w:rsidRDefault="006D4065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400 mg/kg</w:t>
            </w:r>
          </w:p>
        </w:tc>
        <w:tc>
          <w:tcPr>
            <w:tcW w:w="436" w:type="pct"/>
            <w:gridSpan w:val="2"/>
          </w:tcPr>
          <w:p w14:paraId="54A70BDD" w14:textId="35182524" w:rsidR="006D4065" w:rsidRPr="00974D28" w:rsidRDefault="006D4065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EN ISO 19343</w:t>
            </w:r>
          </w:p>
        </w:tc>
        <w:tc>
          <w:tcPr>
            <w:tcW w:w="436" w:type="pct"/>
          </w:tcPr>
          <w:p w14:paraId="3D3F06CA" w14:textId="77777777" w:rsidR="00A7550C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Myynti-</w:t>
            </w:r>
          </w:p>
          <w:p w14:paraId="35F448BA" w14:textId="77777777" w:rsidR="00A7550C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aikana </w:t>
            </w:r>
          </w:p>
          <w:p w14:paraId="7796DD23" w14:textId="77777777" w:rsidR="00A7550C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markkinoille</w:t>
            </w:r>
          </w:p>
          <w:p w14:paraId="277EF747" w14:textId="71AE722F" w:rsidR="006D4065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saatetut tuotteet</w:t>
            </w:r>
          </w:p>
        </w:tc>
        <w:tc>
          <w:tcPr>
            <w:tcW w:w="643" w:type="pct"/>
          </w:tcPr>
          <w:p w14:paraId="4CE1180A" w14:textId="06C64D10" w:rsidR="006D4065" w:rsidRPr="00952528" w:rsidRDefault="006D4065" w:rsidP="006D4065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Näytteenotto uusien tuotteiden valmistusta aloitettaessa. Ei rutiininomaista näytteenottoa.</w:t>
            </w:r>
          </w:p>
        </w:tc>
        <w:tc>
          <w:tcPr>
            <w:tcW w:w="734" w:type="pct"/>
            <w:gridSpan w:val="2"/>
          </w:tcPr>
          <w:p w14:paraId="1AF8AB9A" w14:textId="0087204E" w:rsidR="006D4065" w:rsidRDefault="006D4065" w:rsidP="006D4065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1 krt/v </w:t>
            </w:r>
          </w:p>
          <w:p w14:paraId="0ACCD689" w14:textId="77777777" w:rsidR="003674E3" w:rsidRDefault="003674E3" w:rsidP="006D4065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  <w:p w14:paraId="726408C7" w14:textId="18017406" w:rsidR="006D4065" w:rsidRPr="00952528" w:rsidRDefault="006D4065" w:rsidP="006D4065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 w:rsidRPr="00952528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Valvonta</w:t>
            </w:r>
            <w:r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-</w:t>
            </w:r>
            <w:r w:rsidRPr="00952528">
              <w:rPr>
                <w:rFonts w:ascii="Calibri" w:hAnsi="Calibri" w:cs="Calibri"/>
                <w:i/>
                <w:sz w:val="22"/>
                <w:szCs w:val="22"/>
                <w:lang w:eastAsia="fi-FI"/>
              </w:rPr>
              <w:t>viranomaisen niin arvioidessa näytteenotosta voidaan luopua, jos tulokset ovat olleet hyväksyttävät kolmena peräkkäisenä näytteenottokertana.</w:t>
            </w:r>
          </w:p>
        </w:tc>
        <w:tc>
          <w:tcPr>
            <w:tcW w:w="642" w:type="pct"/>
            <w:gridSpan w:val="2"/>
          </w:tcPr>
          <w:p w14:paraId="22CCBBC0" w14:textId="45A930EA" w:rsidR="006D4065" w:rsidRDefault="006D4065" w:rsidP="006D4065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2 krt/v </w:t>
            </w:r>
          </w:p>
          <w:p w14:paraId="234B8453" w14:textId="77777777" w:rsidR="006D4065" w:rsidRDefault="006D4065" w:rsidP="006D4065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  <w:p w14:paraId="02B1AFA2" w14:textId="77777777" w:rsidR="006D4065" w:rsidRPr="00C36E91" w:rsidRDefault="006D4065" w:rsidP="006D4065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</w:tr>
      <w:tr w:rsidR="00A7550C" w:rsidRPr="00C36E91" w14:paraId="042D5E39" w14:textId="77777777" w:rsidTr="003674E3">
        <w:trPr>
          <w:trHeight w:val="1143"/>
        </w:trPr>
        <w:tc>
          <w:tcPr>
            <w:tcW w:w="733" w:type="pct"/>
          </w:tcPr>
          <w:p w14:paraId="62A79C3D" w14:textId="50B6616A" w:rsidR="00A7550C" w:rsidRDefault="00A7550C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1.27 a Kalastustuotteista fermentoimalla tuotettu kalakastike</w:t>
            </w:r>
          </w:p>
        </w:tc>
        <w:tc>
          <w:tcPr>
            <w:tcW w:w="367" w:type="pct"/>
          </w:tcPr>
          <w:p w14:paraId="5321B59D" w14:textId="1B971FC8" w:rsidR="00A7550C" w:rsidRPr="00C36E91" w:rsidRDefault="00A7550C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Histamiini</w:t>
            </w:r>
          </w:p>
        </w:tc>
        <w:tc>
          <w:tcPr>
            <w:tcW w:w="230" w:type="pct"/>
          </w:tcPr>
          <w:p w14:paraId="4F411FA0" w14:textId="6161A8E5" w:rsidR="00A7550C" w:rsidRPr="00C36E91" w:rsidRDefault="00A7550C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229" w:type="pct"/>
          </w:tcPr>
          <w:p w14:paraId="106723EE" w14:textId="49F202EA" w:rsidR="00A7550C" w:rsidRPr="00C36E91" w:rsidRDefault="00A7550C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0</w:t>
            </w:r>
          </w:p>
        </w:tc>
        <w:tc>
          <w:tcPr>
            <w:tcW w:w="550" w:type="pct"/>
            <w:gridSpan w:val="3"/>
          </w:tcPr>
          <w:p w14:paraId="4D987EE4" w14:textId="67518D20" w:rsidR="00A7550C" w:rsidRPr="00C36E91" w:rsidRDefault="00A7550C" w:rsidP="006D4065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400 mg/kg</w:t>
            </w:r>
          </w:p>
        </w:tc>
        <w:tc>
          <w:tcPr>
            <w:tcW w:w="436" w:type="pct"/>
            <w:gridSpan w:val="2"/>
          </w:tcPr>
          <w:p w14:paraId="6E48D980" w14:textId="79EE1E7A" w:rsidR="00A7550C" w:rsidRPr="00C36E91" w:rsidRDefault="00A7550C" w:rsidP="006D4065">
            <w:pPr>
              <w:rPr>
                <w:rFonts w:ascii="Calibri" w:hAnsi="Calibri" w:cs="Calibri"/>
                <w:sz w:val="22"/>
                <w:szCs w:val="22"/>
                <w:vertAlign w:val="superscript"/>
                <w:lang w:eastAsia="fi-FI"/>
              </w:rPr>
            </w:pPr>
            <w:r>
              <w:rPr>
                <w:rFonts w:ascii="Calibri" w:hAnsi="Calibri" w:cs="Calibri"/>
                <w:sz w:val="22"/>
                <w:szCs w:val="22"/>
                <w:lang w:eastAsia="fi-FI"/>
              </w:rPr>
              <w:t>EN ISO 19343</w:t>
            </w:r>
          </w:p>
        </w:tc>
        <w:tc>
          <w:tcPr>
            <w:tcW w:w="436" w:type="pct"/>
          </w:tcPr>
          <w:p w14:paraId="04F4B5CE" w14:textId="77777777" w:rsidR="00A7550C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Myynti-</w:t>
            </w:r>
          </w:p>
          <w:p w14:paraId="3AEF60CD" w14:textId="77777777" w:rsidR="00A7550C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 xml:space="preserve">aikana </w:t>
            </w:r>
          </w:p>
          <w:p w14:paraId="0C615E76" w14:textId="77777777" w:rsidR="00A7550C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markkinoille</w:t>
            </w:r>
          </w:p>
          <w:p w14:paraId="7BCCFA2F" w14:textId="0E717B02" w:rsidR="00A7550C" w:rsidRPr="00C36E91" w:rsidRDefault="00A7550C" w:rsidP="00A7550C">
            <w:pPr>
              <w:rPr>
                <w:rFonts w:ascii="Calibri" w:hAnsi="Calibri" w:cs="Calibri"/>
                <w:sz w:val="22"/>
                <w:szCs w:val="22"/>
                <w:lang w:eastAsia="fi-FI"/>
              </w:rPr>
            </w:pPr>
            <w:r w:rsidRPr="00C36E91">
              <w:rPr>
                <w:rFonts w:ascii="Calibri" w:hAnsi="Calibri" w:cs="Calibri"/>
                <w:sz w:val="22"/>
                <w:szCs w:val="22"/>
                <w:lang w:eastAsia="fi-FI"/>
              </w:rPr>
              <w:t>saatetut tuotteet</w:t>
            </w:r>
          </w:p>
        </w:tc>
        <w:tc>
          <w:tcPr>
            <w:tcW w:w="643" w:type="pct"/>
          </w:tcPr>
          <w:p w14:paraId="01A6D27E" w14:textId="3724DD2A" w:rsidR="00A7550C" w:rsidRPr="00952528" w:rsidRDefault="00A7550C" w:rsidP="006D4065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>1 krt/v</w:t>
            </w:r>
          </w:p>
        </w:tc>
        <w:tc>
          <w:tcPr>
            <w:tcW w:w="734" w:type="pct"/>
            <w:gridSpan w:val="2"/>
          </w:tcPr>
          <w:p w14:paraId="77E5D129" w14:textId="4500E58F" w:rsidR="00A7550C" w:rsidRPr="00952528" w:rsidRDefault="00A7550C" w:rsidP="006D4065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2 krt/v </w:t>
            </w:r>
          </w:p>
        </w:tc>
        <w:tc>
          <w:tcPr>
            <w:tcW w:w="642" w:type="pct"/>
            <w:gridSpan w:val="2"/>
          </w:tcPr>
          <w:p w14:paraId="2075236D" w14:textId="126EF02F" w:rsidR="00A7550C" w:rsidRDefault="00A7550C" w:rsidP="006D4065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fi-FI"/>
              </w:rPr>
              <w:t xml:space="preserve">3–4 krt/v </w:t>
            </w:r>
          </w:p>
          <w:p w14:paraId="48DCC132" w14:textId="77777777" w:rsidR="00A7550C" w:rsidRDefault="00A7550C" w:rsidP="006D4065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  <w:p w14:paraId="4696043C" w14:textId="77777777" w:rsidR="00A7550C" w:rsidRPr="00C36E91" w:rsidRDefault="00A7550C" w:rsidP="006D4065">
            <w:pPr>
              <w:rPr>
                <w:rFonts w:ascii="Calibri" w:hAnsi="Calibri" w:cs="Calibri"/>
                <w:i/>
                <w:sz w:val="22"/>
                <w:szCs w:val="22"/>
                <w:lang w:eastAsia="fi-FI"/>
              </w:rPr>
            </w:pPr>
          </w:p>
        </w:tc>
      </w:tr>
    </w:tbl>
    <w:p w14:paraId="4C541A8C" w14:textId="77777777" w:rsidR="00C36E91" w:rsidRPr="00C36E91" w:rsidRDefault="00C36E91" w:rsidP="00C36E91">
      <w:pPr>
        <w:rPr>
          <w:rFonts w:ascii="Calibri" w:hAnsi="Calibri" w:cs="Calibri"/>
          <w:lang w:eastAsia="fi-FI"/>
        </w:rPr>
        <w:sectPr w:rsidR="00C36E91" w:rsidRPr="00C36E91" w:rsidSect="000261AD">
          <w:pgSz w:w="16840" w:h="11907" w:orient="landscape" w:code="9"/>
          <w:pgMar w:top="907" w:right="851" w:bottom="907" w:left="851" w:header="567" w:footer="567" w:gutter="0"/>
          <w:cols w:space="708"/>
          <w:noEndnote/>
          <w:docGrid w:linePitch="299"/>
        </w:sect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3"/>
        <w:gridCol w:w="1416"/>
        <w:gridCol w:w="706"/>
        <w:gridCol w:w="1019"/>
        <w:gridCol w:w="829"/>
        <w:gridCol w:w="993"/>
        <w:gridCol w:w="1413"/>
        <w:gridCol w:w="1845"/>
        <w:gridCol w:w="5393"/>
        <w:gridCol w:w="32"/>
      </w:tblGrid>
      <w:tr w:rsidR="00965FF6" w:rsidRPr="00C36E91" w14:paraId="4AE54ADD" w14:textId="77777777" w:rsidTr="00E8356E">
        <w:trPr>
          <w:gridAfter w:val="1"/>
          <w:wAfter w:w="10" w:type="pct"/>
          <w:trHeight w:val="385"/>
        </w:trPr>
        <w:tc>
          <w:tcPr>
            <w:tcW w:w="673" w:type="pct"/>
            <w:vMerge w:val="restart"/>
            <w:shd w:val="clear" w:color="auto" w:fill="F8DEDB"/>
          </w:tcPr>
          <w:p w14:paraId="518B4F77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lastRenderedPageBreak/>
              <w:t>Elintarvikeluokka</w:t>
            </w:r>
          </w:p>
        </w:tc>
        <w:tc>
          <w:tcPr>
            <w:tcW w:w="449" w:type="pct"/>
            <w:vMerge w:val="restart"/>
            <w:shd w:val="clear" w:color="auto" w:fill="F8DEDB"/>
          </w:tcPr>
          <w:p w14:paraId="68746391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Mikro-organismit</w:t>
            </w:r>
          </w:p>
        </w:tc>
        <w:tc>
          <w:tcPr>
            <w:tcW w:w="547" w:type="pct"/>
            <w:gridSpan w:val="2"/>
            <w:shd w:val="clear" w:color="auto" w:fill="F8DEDB"/>
          </w:tcPr>
          <w:p w14:paraId="541C9BA0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Näytteenotto-suunnitelma </w:t>
            </w:r>
            <w:r w:rsidRPr="00C36E91">
              <w:rPr>
                <w:rFonts w:ascii="Calibri" w:hAnsi="Calibri" w:cs="Calibri"/>
                <w:vertAlign w:val="superscript"/>
                <w:lang w:eastAsia="fi-FI"/>
              </w:rPr>
              <w:t>1</w:t>
            </w:r>
          </w:p>
        </w:tc>
        <w:tc>
          <w:tcPr>
            <w:tcW w:w="578" w:type="pct"/>
            <w:gridSpan w:val="2"/>
            <w:shd w:val="clear" w:color="auto" w:fill="F8DEDB"/>
          </w:tcPr>
          <w:p w14:paraId="688B1CD1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Rajat </w:t>
            </w:r>
            <w:r w:rsidRPr="00C36E91">
              <w:rPr>
                <w:rFonts w:ascii="Calibri" w:hAnsi="Calibri" w:cs="Calibri"/>
                <w:vertAlign w:val="superscript"/>
                <w:lang w:eastAsia="fi-FI"/>
              </w:rPr>
              <w:t>2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3BDD7A02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Analyyttinen vertailu-</w:t>
            </w:r>
          </w:p>
          <w:p w14:paraId="3A9E70C6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menetelmä </w:t>
            </w:r>
            <w:r w:rsidRPr="00C36E91">
              <w:rPr>
                <w:rFonts w:ascii="Calibri" w:hAnsi="Calibri" w:cs="Calibri"/>
                <w:vertAlign w:val="superscript"/>
                <w:lang w:eastAsia="fi-FI"/>
              </w:rPr>
              <w:t>3</w:t>
            </w:r>
          </w:p>
        </w:tc>
        <w:tc>
          <w:tcPr>
            <w:tcW w:w="585" w:type="pct"/>
            <w:vMerge w:val="restart"/>
            <w:shd w:val="clear" w:color="auto" w:fill="F8DEDB"/>
          </w:tcPr>
          <w:p w14:paraId="6B5931CC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Vaatimuksen </w:t>
            </w:r>
          </w:p>
          <w:p w14:paraId="57D83F17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soveltamisvaihe</w:t>
            </w:r>
          </w:p>
        </w:tc>
        <w:tc>
          <w:tcPr>
            <w:tcW w:w="1710" w:type="pct"/>
            <w:vMerge w:val="restart"/>
            <w:shd w:val="clear" w:color="auto" w:fill="F8DEDB"/>
          </w:tcPr>
          <w:p w14:paraId="1DF9496C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Suositeltu näytteenottotiheys</w:t>
            </w:r>
          </w:p>
          <w:p w14:paraId="7F827591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krt = kertaa, v = vuosi, vk = viikko</w:t>
            </w:r>
          </w:p>
        </w:tc>
      </w:tr>
      <w:tr w:rsidR="00965FF6" w:rsidRPr="00C36E91" w14:paraId="5BA9633B" w14:textId="77777777" w:rsidTr="00E8356E">
        <w:trPr>
          <w:gridAfter w:val="1"/>
          <w:wAfter w:w="10" w:type="pct"/>
          <w:trHeight w:val="385"/>
        </w:trPr>
        <w:tc>
          <w:tcPr>
            <w:tcW w:w="673" w:type="pct"/>
            <w:vMerge/>
            <w:shd w:val="clear" w:color="auto" w:fill="F8DEDB"/>
          </w:tcPr>
          <w:p w14:paraId="5975DE9E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  <w:tc>
          <w:tcPr>
            <w:tcW w:w="449" w:type="pct"/>
            <w:vMerge/>
            <w:shd w:val="clear" w:color="auto" w:fill="F8DEDB"/>
          </w:tcPr>
          <w:p w14:paraId="19EA478A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  <w:tc>
          <w:tcPr>
            <w:tcW w:w="224" w:type="pct"/>
            <w:shd w:val="clear" w:color="auto" w:fill="F8DEDB"/>
          </w:tcPr>
          <w:p w14:paraId="4BC74170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n</w:t>
            </w:r>
          </w:p>
        </w:tc>
        <w:tc>
          <w:tcPr>
            <w:tcW w:w="323" w:type="pct"/>
            <w:shd w:val="clear" w:color="auto" w:fill="F8DEDB"/>
          </w:tcPr>
          <w:p w14:paraId="36264A64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c</w:t>
            </w:r>
          </w:p>
        </w:tc>
        <w:tc>
          <w:tcPr>
            <w:tcW w:w="263" w:type="pct"/>
            <w:shd w:val="clear" w:color="auto" w:fill="F8DEDB"/>
          </w:tcPr>
          <w:p w14:paraId="7600BCF6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m</w:t>
            </w:r>
          </w:p>
        </w:tc>
        <w:tc>
          <w:tcPr>
            <w:tcW w:w="315" w:type="pct"/>
            <w:shd w:val="clear" w:color="auto" w:fill="F8DEDB"/>
          </w:tcPr>
          <w:p w14:paraId="155E1305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M</w:t>
            </w:r>
          </w:p>
        </w:tc>
        <w:tc>
          <w:tcPr>
            <w:tcW w:w="448" w:type="pct"/>
            <w:vMerge/>
            <w:shd w:val="clear" w:color="auto" w:fill="F8DEDB"/>
          </w:tcPr>
          <w:p w14:paraId="550C5EC9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  <w:tc>
          <w:tcPr>
            <w:tcW w:w="585" w:type="pct"/>
            <w:vMerge/>
            <w:shd w:val="clear" w:color="auto" w:fill="F8DEDB"/>
          </w:tcPr>
          <w:p w14:paraId="569D3928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  <w:tc>
          <w:tcPr>
            <w:tcW w:w="1710" w:type="pct"/>
            <w:vMerge/>
            <w:shd w:val="clear" w:color="auto" w:fill="F8DEDB"/>
          </w:tcPr>
          <w:p w14:paraId="68A6A233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</w:p>
        </w:tc>
      </w:tr>
      <w:tr w:rsidR="00965FF6" w:rsidRPr="00C36E91" w14:paraId="651CFA3C" w14:textId="77777777" w:rsidTr="00965FF6">
        <w:trPr>
          <w:trHeight w:val="708"/>
        </w:trPr>
        <w:tc>
          <w:tcPr>
            <w:tcW w:w="673" w:type="pct"/>
            <w:vMerge w:val="restart"/>
          </w:tcPr>
          <w:p w14:paraId="0C50AD12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2.4.1 Kuorettomat ja kypsennetyt äyriäis- ja nilviäistuotteet</w:t>
            </w:r>
          </w:p>
        </w:tc>
        <w:tc>
          <w:tcPr>
            <w:tcW w:w="449" w:type="pct"/>
          </w:tcPr>
          <w:p w14:paraId="0E0C4ED4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E. coli</w:t>
            </w:r>
          </w:p>
        </w:tc>
        <w:tc>
          <w:tcPr>
            <w:tcW w:w="224" w:type="pct"/>
          </w:tcPr>
          <w:p w14:paraId="0938D2D7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5</w:t>
            </w:r>
          </w:p>
        </w:tc>
        <w:tc>
          <w:tcPr>
            <w:tcW w:w="323" w:type="pct"/>
          </w:tcPr>
          <w:p w14:paraId="63FD41F1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2</w:t>
            </w:r>
          </w:p>
        </w:tc>
        <w:tc>
          <w:tcPr>
            <w:tcW w:w="263" w:type="pct"/>
          </w:tcPr>
          <w:p w14:paraId="05D7B177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1 </w:t>
            </w:r>
          </w:p>
          <w:p w14:paraId="3EBFDFD2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pmy/g</w:t>
            </w:r>
          </w:p>
        </w:tc>
        <w:tc>
          <w:tcPr>
            <w:tcW w:w="315" w:type="pct"/>
          </w:tcPr>
          <w:p w14:paraId="61FA60F7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10 pmy/g</w:t>
            </w:r>
          </w:p>
        </w:tc>
        <w:tc>
          <w:tcPr>
            <w:tcW w:w="448" w:type="pct"/>
          </w:tcPr>
          <w:p w14:paraId="5D66D03A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ISO TS 16649-3</w:t>
            </w:r>
          </w:p>
        </w:tc>
        <w:tc>
          <w:tcPr>
            <w:tcW w:w="585" w:type="pct"/>
          </w:tcPr>
          <w:p w14:paraId="4C4F1B82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Valmistus</w:t>
            </w:r>
          </w:p>
          <w:p w14:paraId="11DF2D49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prosessin </w:t>
            </w:r>
          </w:p>
          <w:p w14:paraId="39D901F1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lopussa</w:t>
            </w:r>
          </w:p>
        </w:tc>
        <w:tc>
          <w:tcPr>
            <w:tcW w:w="1720" w:type="pct"/>
            <w:gridSpan w:val="2"/>
          </w:tcPr>
          <w:p w14:paraId="552C4BC6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 krt/v</w:t>
            </w:r>
          </w:p>
          <w:p w14:paraId="1F63C0E0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</w:p>
          <w:p w14:paraId="50EB11F6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 xml:space="preserve">Valvontaviranomaisen niin arvioidessa näytteenotosta voidaan luopua, jos tulokset ovat olleet hyväksyttävät kolmena peräkkäisenä vuonna. </w:t>
            </w:r>
          </w:p>
        </w:tc>
      </w:tr>
      <w:tr w:rsidR="00965FF6" w:rsidRPr="00C36E91" w14:paraId="2F359060" w14:textId="77777777" w:rsidTr="00965FF6">
        <w:trPr>
          <w:trHeight w:val="825"/>
        </w:trPr>
        <w:tc>
          <w:tcPr>
            <w:tcW w:w="673" w:type="pct"/>
            <w:vMerge/>
          </w:tcPr>
          <w:p w14:paraId="23B8B0E8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  <w:tc>
          <w:tcPr>
            <w:tcW w:w="449" w:type="pct"/>
          </w:tcPr>
          <w:p w14:paraId="7F677757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Koagulaasi-positiiviset stafylokokit</w:t>
            </w:r>
          </w:p>
        </w:tc>
        <w:tc>
          <w:tcPr>
            <w:tcW w:w="224" w:type="pct"/>
          </w:tcPr>
          <w:p w14:paraId="3F5A3440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5</w:t>
            </w:r>
          </w:p>
        </w:tc>
        <w:tc>
          <w:tcPr>
            <w:tcW w:w="323" w:type="pct"/>
          </w:tcPr>
          <w:p w14:paraId="0293479B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2</w:t>
            </w:r>
          </w:p>
        </w:tc>
        <w:tc>
          <w:tcPr>
            <w:tcW w:w="263" w:type="pct"/>
          </w:tcPr>
          <w:p w14:paraId="672EBC4E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100 pmy/g</w:t>
            </w:r>
          </w:p>
        </w:tc>
        <w:tc>
          <w:tcPr>
            <w:tcW w:w="315" w:type="pct"/>
          </w:tcPr>
          <w:p w14:paraId="06FAE29F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1 000 pmy/g</w:t>
            </w:r>
          </w:p>
        </w:tc>
        <w:tc>
          <w:tcPr>
            <w:tcW w:w="448" w:type="pct"/>
          </w:tcPr>
          <w:p w14:paraId="61D48F8D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EN/ISO 6888-1 tai -2</w:t>
            </w:r>
          </w:p>
        </w:tc>
        <w:tc>
          <w:tcPr>
            <w:tcW w:w="585" w:type="pct"/>
          </w:tcPr>
          <w:p w14:paraId="3294115B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Valmistus</w:t>
            </w:r>
          </w:p>
          <w:p w14:paraId="756A9092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prosessin</w:t>
            </w:r>
          </w:p>
          <w:p w14:paraId="143919F1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lopussa</w:t>
            </w:r>
          </w:p>
        </w:tc>
        <w:tc>
          <w:tcPr>
            <w:tcW w:w="1720" w:type="pct"/>
            <w:gridSpan w:val="2"/>
          </w:tcPr>
          <w:p w14:paraId="6DA4F16A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 xml:space="preserve">4 krt/v </w:t>
            </w:r>
          </w:p>
          <w:p w14:paraId="6BCE588E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</w:p>
          <w:p w14:paraId="662832E6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Valvontaviranomaisen niin arvioidessa näytteenotosta voidaan luopua, jos tulokset ovat olleet hyväksyttävät kolmena peräkkäisenä vuonna.</w:t>
            </w:r>
          </w:p>
        </w:tc>
      </w:tr>
    </w:tbl>
    <w:p w14:paraId="34F07F27" w14:textId="77777777" w:rsidR="00C36E91" w:rsidRPr="00C36E91" w:rsidRDefault="00C36E91" w:rsidP="004219F2">
      <w:pPr>
        <w:rPr>
          <w:rFonts w:ascii="Calibri" w:hAnsi="Calibri" w:cs="Calibri"/>
          <w:lang w:eastAsia="fi-FI"/>
        </w:rPr>
      </w:pPr>
    </w:p>
    <w:p w14:paraId="094AD190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1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n = näytteen muodostavien osanäytteiden määrä; c = niiden osanäytteiden määrä, joiden arvot ovat välillä m–M.</w:t>
      </w:r>
    </w:p>
    <w:p w14:paraId="1656455A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2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Kohdissa 1.1-1.25 ja 1.3 m=M</w:t>
      </w:r>
    </w:p>
    <w:p w14:paraId="06AF3E7A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 xml:space="preserve">3 </w:t>
      </w:r>
      <w:r w:rsidRPr="00C36E91">
        <w:rPr>
          <w:rFonts w:ascii="Calibri" w:hAnsi="Calibri" w:cs="Calibri"/>
          <w:sz w:val="20"/>
          <w:szCs w:val="20"/>
          <w:lang w:eastAsia="fi-FI"/>
        </w:rPr>
        <w:t>On käytettävä standardin viimeisintä versiota.</w:t>
      </w:r>
    </w:p>
    <w:p w14:paraId="0BFC8B51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4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Tätä vaatimusta sovelletaan, jos valmistaja pystyy osoittamaan toimivaltaista viranomaista tyydyttävällä tavalla, että tuote ei ylitä 100 pmy/g rajaa myyntiaikana. Toimija voi asettaa prosessin aikana tilapäiset rajat, joiden on oltava tarpeeksi alhaiset sen takaamiseksi, että 100 pmy/g rajaa ei ylitetä myyntiajan päättyessä.</w:t>
      </w:r>
    </w:p>
    <w:p w14:paraId="7279505B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vertAlign w:val="superscript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5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1 ml inokulaattia levitetään petrimaljaan, jonka halkaisija on 140 mm, tai kolmeen petrimaljaan, joiden halkaisija on 90 mm.</w:t>
      </w:r>
    </w:p>
    <w:p w14:paraId="330C9A29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6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Vaatimusta sovelletaan tuotteisiin ennen kuin ne ovat lähteneet tuottajana toimivan elintarvikealan toimijan välittömästä valvonnasta, jos hän ei pysty osoittamaan toimivaltaista viranomaista tyydyttävällä tavalla, että tuote ei ylitä 100 pmy/g rajaa myyntiaikana.</w:t>
      </w:r>
    </w:p>
    <w:p w14:paraId="0582EE57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7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Seuraavien sellaisenaan syötäväksi tarkoitettujen elintarvikkeiden säännöllisestä testauksesta ei tavanomaisissa olosuhteissa ole hyötyä:</w:t>
      </w:r>
    </w:p>
    <w:p w14:paraId="0AFE321C" w14:textId="77777777" w:rsidR="00C36E91" w:rsidRPr="00C36E91" w:rsidRDefault="00C36E91" w:rsidP="004219F2">
      <w:pPr>
        <w:ind w:left="1758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lang w:eastAsia="fi-FI"/>
        </w:rPr>
        <w:t xml:space="preserve">- elintarvikkeet, joille on tehty kyllin tehokas </w:t>
      </w:r>
      <w:r w:rsidRPr="00C36E91">
        <w:rPr>
          <w:rFonts w:ascii="Calibri" w:hAnsi="Calibri" w:cs="Calibri"/>
          <w:i/>
          <w:sz w:val="20"/>
          <w:szCs w:val="20"/>
          <w:lang w:eastAsia="fi-FI"/>
        </w:rPr>
        <w:t>L. monocytogenes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-bakteerin tuhoava lämpökäsittely tai muu käsittely, jolloin uudelleen saastuminen käsittelyn jälkeen ei ole mahdollista (esim. lopullisessa pakkauksessaan lämpökäsitellyt tuotteet),</w:t>
      </w:r>
    </w:p>
    <w:p w14:paraId="54D51FFB" w14:textId="77777777" w:rsidR="00C36E91" w:rsidRPr="00C36E91" w:rsidRDefault="00C36E91" w:rsidP="004219F2">
      <w:pPr>
        <w:ind w:left="1304" w:firstLine="45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lang w:eastAsia="fi-FI"/>
        </w:rPr>
        <w:t>-elävät simpukat.</w:t>
      </w:r>
    </w:p>
    <w:p w14:paraId="0F38C8C9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8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Tuotteiden, joiden pH on ≤ 4,4 tai a</w:t>
      </w:r>
      <w:r w:rsidRPr="00C36E91">
        <w:rPr>
          <w:rFonts w:ascii="Calibri" w:hAnsi="Calibri" w:cs="Calibri"/>
          <w:sz w:val="20"/>
          <w:szCs w:val="20"/>
          <w:vertAlign w:val="subscript"/>
          <w:lang w:eastAsia="fi-FI"/>
        </w:rPr>
        <w:t>w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≤ 0,92 tai joiden pH on ≤ 5,0 ja a</w:t>
      </w:r>
      <w:r w:rsidRPr="00C36E91">
        <w:rPr>
          <w:rFonts w:ascii="Calibri" w:hAnsi="Calibri" w:cs="Calibri"/>
          <w:sz w:val="20"/>
          <w:szCs w:val="20"/>
          <w:vertAlign w:val="subscript"/>
          <w:lang w:eastAsia="fi-FI"/>
        </w:rPr>
        <w:t>w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≤ 0,94 ja tuotteiden, </w:t>
      </w:r>
      <w:r w:rsidRPr="00C36E91">
        <w:rPr>
          <w:rFonts w:ascii="Calibri" w:hAnsi="Calibri" w:cs="Calibri"/>
          <w:sz w:val="20"/>
          <w:szCs w:val="20"/>
          <w:u w:val="single"/>
          <w:lang w:eastAsia="fi-FI"/>
        </w:rPr>
        <w:t>joiden myyntiaika on alle 5 vrk</w:t>
      </w:r>
      <w:r w:rsidRPr="00C36E91">
        <w:rPr>
          <w:rFonts w:ascii="Calibri" w:hAnsi="Calibri" w:cs="Calibri"/>
          <w:sz w:val="20"/>
          <w:szCs w:val="20"/>
          <w:lang w:eastAsia="fi-FI"/>
        </w:rPr>
        <w:t>, katsotaan automaattisesti kuuluvan tähän luokkaan. Myös muut tuoteluokat voivat kuulua tähän luokkaan, jos se on tieteellisesti perusteltua.</w:t>
      </w:r>
    </w:p>
    <w:p w14:paraId="107B9061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 xml:space="preserve">9 </w:t>
      </w:r>
      <w:r w:rsidRPr="00C36E91">
        <w:rPr>
          <w:rFonts w:ascii="Calibri" w:hAnsi="Calibri" w:cs="Calibri"/>
          <w:i/>
          <w:sz w:val="20"/>
          <w:szCs w:val="20"/>
          <w:lang w:eastAsia="fi-FI"/>
        </w:rPr>
        <w:t>E. coli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-bakteeria käytetään tässä osoittamaan ulosteperäistä kontaminaatiota.</w:t>
      </w:r>
    </w:p>
    <w:p w14:paraId="6F5E860B" w14:textId="77777777" w:rsidR="00C36E91" w:rsidRPr="00C36E91" w:rsidRDefault="00C36E91" w:rsidP="004219F2">
      <w:pPr>
        <w:ind w:left="1304"/>
        <w:rPr>
          <w:rFonts w:ascii="Calibri" w:hAnsi="Calibri" w:cs="Calibri"/>
          <w:b/>
          <w:caps/>
          <w:sz w:val="20"/>
          <w:szCs w:val="20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 xml:space="preserve">10 </w:t>
      </w:r>
      <w:r w:rsidRPr="00C36E91">
        <w:rPr>
          <w:rFonts w:ascii="Calibri" w:hAnsi="Calibri" w:cs="Calibri"/>
          <w:sz w:val="20"/>
          <w:szCs w:val="20"/>
          <w:lang w:eastAsia="fi-FI"/>
        </w:rPr>
        <w:t>Vähintään 10 eläimestä koottu yhdistetty näyte.</w:t>
      </w:r>
    </w:p>
    <w:p w14:paraId="184945AA" w14:textId="77777777" w:rsidR="00C36E91" w:rsidRPr="00C36E91" w:rsidRDefault="00C36E91" w:rsidP="004219F2">
      <w:pPr>
        <w:ind w:left="1304"/>
        <w:rPr>
          <w:rFonts w:ascii="Calibri" w:hAnsi="Calibri" w:cs="Calibri"/>
          <w:sz w:val="20"/>
          <w:szCs w:val="20"/>
          <w:vertAlign w:val="superscript"/>
          <w:lang w:eastAsia="fi-FI"/>
        </w:rPr>
      </w:pPr>
      <w:bookmarkStart w:id="5" w:name="_Hlk30170306"/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 xml:space="preserve">11 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Erityisesti seuraaviin heimoihin kuuluvat kalalajit: </w:t>
      </w:r>
      <w:r w:rsidRPr="00C36E91">
        <w:rPr>
          <w:rFonts w:ascii="Calibri" w:hAnsi="Calibri" w:cs="Calibri"/>
          <w:i/>
          <w:sz w:val="20"/>
          <w:szCs w:val="20"/>
          <w:lang w:eastAsia="fi-FI"/>
        </w:rPr>
        <w:t>Scombridae, Clupeidae, Engraulidae, Coryfenidae, Pomatomidae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ja </w:t>
      </w:r>
      <w:r w:rsidRPr="00C36E91">
        <w:rPr>
          <w:rFonts w:ascii="Calibri" w:hAnsi="Calibri" w:cs="Calibri"/>
          <w:i/>
          <w:sz w:val="20"/>
          <w:szCs w:val="20"/>
          <w:lang w:eastAsia="fi-FI"/>
        </w:rPr>
        <w:t>Scombraesosidae</w:t>
      </w:r>
      <w:r w:rsidRPr="00C36E91">
        <w:rPr>
          <w:rFonts w:ascii="Calibri" w:hAnsi="Calibri" w:cs="Calibri"/>
          <w:sz w:val="20"/>
          <w:szCs w:val="20"/>
          <w:lang w:eastAsia="fi-FI"/>
        </w:rPr>
        <w:t>.</w:t>
      </w:r>
    </w:p>
    <w:p w14:paraId="4E02535D" w14:textId="472E5A92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sz w:val="20"/>
          <w:szCs w:val="20"/>
          <w:vertAlign w:val="superscript"/>
          <w:lang w:eastAsia="fi-FI"/>
        </w:rPr>
        <w:t>12</w:t>
      </w:r>
      <w:r w:rsidRPr="00C36E91">
        <w:rPr>
          <w:rFonts w:ascii="Calibri" w:hAnsi="Calibri" w:cs="Calibri"/>
          <w:sz w:val="20"/>
          <w:szCs w:val="20"/>
          <w:lang w:eastAsia="fi-FI"/>
        </w:rPr>
        <w:t xml:space="preserve"> Vähittäismyyntitasolla voidaan ottaa yksittäisiä näytteitä. Tällöin ei sovelleta asetuksen (EY) N:o 178/2002 14 artiklan 6 kohdassa säädettyä oletusta, jonka</w:t>
      </w:r>
      <w:r w:rsidRPr="00C36E91">
        <w:rPr>
          <w:rFonts w:ascii="Calibri" w:hAnsi="Calibri" w:cs="Calibri"/>
          <w:lang w:eastAsia="fi-FI"/>
        </w:rPr>
        <w:t xml:space="preserve"> </w:t>
      </w:r>
      <w:r w:rsidRPr="00C36E91">
        <w:rPr>
          <w:rFonts w:ascii="Calibri" w:hAnsi="Calibri" w:cs="Calibri"/>
          <w:sz w:val="20"/>
          <w:szCs w:val="20"/>
          <w:lang w:eastAsia="fi-FI"/>
        </w:rPr>
        <w:t>mukaan erää kokonaisuudessaan ei voida pitää turvallisena</w:t>
      </w:r>
      <w:bookmarkEnd w:id="5"/>
      <w:r w:rsidR="00BE2AEB">
        <w:rPr>
          <w:rFonts w:ascii="Calibri" w:hAnsi="Calibri" w:cs="Calibri"/>
          <w:sz w:val="20"/>
          <w:szCs w:val="20"/>
          <w:lang w:eastAsia="fi-FI"/>
        </w:rPr>
        <w:t>, paitsi jos arvo on suurempi kuin M.</w:t>
      </w:r>
    </w:p>
    <w:p w14:paraId="4A44F100" w14:textId="77777777" w:rsidR="00C36E91" w:rsidRPr="00C36E91" w:rsidRDefault="00C36E91" w:rsidP="004219F2">
      <w:pPr>
        <w:rPr>
          <w:rFonts w:ascii="Calibri" w:hAnsi="Calibri" w:cs="Calibri"/>
          <w:lang w:eastAsia="fi-FI"/>
        </w:rPr>
        <w:sectPr w:rsidR="00C36E91" w:rsidRPr="00C36E91" w:rsidSect="00EB1A82">
          <w:headerReference w:type="default" r:id="rId14"/>
          <w:pgSz w:w="16840" w:h="11907" w:orient="landscape" w:code="9"/>
          <w:pgMar w:top="907" w:right="851" w:bottom="907" w:left="851" w:header="567" w:footer="567" w:gutter="0"/>
          <w:cols w:space="708"/>
          <w:noEndnote/>
          <w:docGrid w:linePitch="299"/>
        </w:sectPr>
      </w:pPr>
    </w:p>
    <w:p w14:paraId="51DE5B26" w14:textId="77777777" w:rsidR="00C36E91" w:rsidRPr="00C36E91" w:rsidRDefault="00C36E91" w:rsidP="004219F2">
      <w:pPr>
        <w:rPr>
          <w:rFonts w:ascii="Calibri" w:hAnsi="Calibri" w:cs="Calibri"/>
          <w:b/>
          <w:u w:val="single"/>
          <w:lang w:eastAsia="fi-FI"/>
        </w:rPr>
      </w:pPr>
      <w:r w:rsidRPr="00C36E91">
        <w:rPr>
          <w:rFonts w:ascii="Calibri" w:hAnsi="Calibri" w:cs="Calibri"/>
          <w:b/>
          <w:u w:val="single"/>
          <w:lang w:eastAsia="fi-FI"/>
        </w:rPr>
        <w:lastRenderedPageBreak/>
        <w:t>Tulosten tulkinta</w:t>
      </w:r>
    </w:p>
    <w:p w14:paraId="5A5BABF3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>Annetut rajat koskevat jokaista testattua osanäytettä.</w:t>
      </w:r>
    </w:p>
    <w:p w14:paraId="09E07FBE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>Testitulokset osoittavat testatun prosessin mikrobiologisen laadun.</w:t>
      </w:r>
    </w:p>
    <w:p w14:paraId="0491562C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>Testituloksia voidaan käyttää osoittamaan HACCP-menettelyn tai hyvien hygieniakäytäntöjen toimivuus prosessissa</w:t>
      </w:r>
    </w:p>
    <w:p w14:paraId="56A387A9" w14:textId="77777777" w:rsidR="00C36E91" w:rsidRPr="00C36E91" w:rsidRDefault="00C36E91" w:rsidP="004219F2">
      <w:pPr>
        <w:ind w:left="1304"/>
        <w:rPr>
          <w:rFonts w:ascii="Calibri" w:hAnsi="Calibri" w:cs="Calibri"/>
          <w:sz w:val="16"/>
          <w:szCs w:val="16"/>
          <w:lang w:eastAsia="fi-FI"/>
        </w:rPr>
      </w:pPr>
    </w:p>
    <w:p w14:paraId="5A9848A4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i/>
          <w:lang w:eastAsia="fi-FI"/>
        </w:rPr>
        <w:t xml:space="preserve">E. coli- </w:t>
      </w:r>
      <w:r w:rsidRPr="00C36E91">
        <w:rPr>
          <w:rFonts w:ascii="Calibri" w:hAnsi="Calibri" w:cs="Calibri"/>
          <w:lang w:eastAsia="fi-FI"/>
        </w:rPr>
        <w:t>bakteerin, enterobakteerien (muut elintarvikeluokat) ja koagulaasipositiivisten stafylokokkien esiintyminen:</w:t>
      </w:r>
    </w:p>
    <w:p w14:paraId="1F27AB26" w14:textId="77777777" w:rsidR="00C36E91" w:rsidRPr="00965FF6" w:rsidRDefault="00C36E91" w:rsidP="004219F2">
      <w:pPr>
        <w:pStyle w:val="Luettelokappale"/>
        <w:numPr>
          <w:ilvl w:val="0"/>
          <w:numId w:val="3"/>
        </w:numPr>
        <w:ind w:left="2381" w:hanging="357"/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hyväksyttävä, jos kaikki todetut arvot ovat ≤ m,</w:t>
      </w:r>
    </w:p>
    <w:p w14:paraId="4FDD960A" w14:textId="77777777" w:rsidR="00C36E91" w:rsidRPr="00965FF6" w:rsidRDefault="00C36E91" w:rsidP="004219F2">
      <w:pPr>
        <w:pStyle w:val="Luettelokappale"/>
        <w:numPr>
          <w:ilvl w:val="0"/>
          <w:numId w:val="3"/>
        </w:numPr>
        <w:ind w:left="2381" w:hanging="357"/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varauksin hyväksyttävä, jos enintään c/n arvoa on välillä m–M ja muut todetut arvot ovat ≤ m,</w:t>
      </w:r>
    </w:p>
    <w:p w14:paraId="02D1D12F" w14:textId="77777777" w:rsidR="00C36E91" w:rsidRPr="00965FF6" w:rsidRDefault="00C36E91" w:rsidP="004219F2">
      <w:pPr>
        <w:pStyle w:val="Luettelokappale"/>
        <w:numPr>
          <w:ilvl w:val="0"/>
          <w:numId w:val="3"/>
        </w:numPr>
        <w:ind w:left="2381" w:hanging="357"/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ei hyväksyttävä, jos yksi tai useampi todetuista arvoista on &gt; M tai jos enemmän kuin c/n arvoa on välillä m–M.</w:t>
      </w:r>
    </w:p>
    <w:p w14:paraId="4652997E" w14:textId="77777777" w:rsidR="00C36E91" w:rsidRPr="00C36E91" w:rsidRDefault="00C36E91" w:rsidP="004219F2">
      <w:pPr>
        <w:ind w:left="1304"/>
        <w:rPr>
          <w:rFonts w:ascii="Calibri" w:hAnsi="Calibri" w:cs="Calibri"/>
          <w:i/>
          <w:sz w:val="16"/>
          <w:szCs w:val="16"/>
          <w:lang w:eastAsia="fi-FI"/>
        </w:rPr>
      </w:pPr>
    </w:p>
    <w:p w14:paraId="69D75110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i/>
          <w:lang w:eastAsia="fi-FI"/>
        </w:rPr>
        <w:t xml:space="preserve">Salmonella </w:t>
      </w:r>
      <w:r w:rsidRPr="00C36E91">
        <w:rPr>
          <w:rFonts w:ascii="Calibri" w:hAnsi="Calibri" w:cs="Calibri"/>
          <w:lang w:eastAsia="fi-FI"/>
        </w:rPr>
        <w:t>-bakteerin esiintyminen eri elintarvikeluokissa:</w:t>
      </w:r>
    </w:p>
    <w:p w14:paraId="044DBEF0" w14:textId="77777777" w:rsidR="00C36E91" w:rsidRPr="00965FF6" w:rsidRDefault="00C36E91" w:rsidP="004219F2">
      <w:pPr>
        <w:pStyle w:val="Luettelokappale"/>
        <w:numPr>
          <w:ilvl w:val="0"/>
          <w:numId w:val="6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hyväksyttävä, jos kaikki todetut arvot osoittavat, että bakteeria ei todettu,</w:t>
      </w:r>
    </w:p>
    <w:p w14:paraId="35A2B4C9" w14:textId="77777777" w:rsidR="00C36E91" w:rsidRPr="00965FF6" w:rsidRDefault="00C36E91" w:rsidP="004219F2">
      <w:pPr>
        <w:pStyle w:val="Luettelokappale"/>
        <w:numPr>
          <w:ilvl w:val="0"/>
          <w:numId w:val="6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ei hyväksyttävä, jos bakteeri löytyy yhdestäkin osanäytteestä.</w:t>
      </w:r>
    </w:p>
    <w:p w14:paraId="3DFE5451" w14:textId="77777777" w:rsidR="00C36E91" w:rsidRPr="00C36E91" w:rsidRDefault="00C36E91" w:rsidP="004219F2">
      <w:pPr>
        <w:ind w:left="1304"/>
        <w:rPr>
          <w:rFonts w:ascii="Calibri" w:hAnsi="Calibri" w:cs="Calibri"/>
          <w:i/>
          <w:sz w:val="16"/>
          <w:szCs w:val="16"/>
          <w:lang w:eastAsia="fi-FI"/>
        </w:rPr>
      </w:pPr>
    </w:p>
    <w:p w14:paraId="60F58456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i/>
          <w:lang w:eastAsia="fi-FI"/>
        </w:rPr>
        <w:t>L. monocytogenes</w:t>
      </w:r>
      <w:r w:rsidRPr="00C36E91">
        <w:rPr>
          <w:rFonts w:ascii="Calibri" w:hAnsi="Calibri" w:cs="Calibri"/>
          <w:lang w:eastAsia="fi-FI"/>
        </w:rPr>
        <w:t xml:space="preserve"> -bakteerin esiintyminen sellaisenaan syötävissä elintarvikkeissa, joissa </w:t>
      </w:r>
      <w:r w:rsidRPr="00C36E91">
        <w:rPr>
          <w:rFonts w:ascii="Calibri" w:hAnsi="Calibri" w:cs="Calibri"/>
          <w:i/>
          <w:lang w:eastAsia="fi-FI"/>
        </w:rPr>
        <w:t>L. monocytogenes</w:t>
      </w:r>
      <w:r w:rsidRPr="00C36E91">
        <w:rPr>
          <w:rFonts w:ascii="Calibri" w:hAnsi="Calibri" w:cs="Calibri"/>
          <w:lang w:eastAsia="fi-FI"/>
        </w:rPr>
        <w:t xml:space="preserve"> -bakteeri pystyy kasvamaan, ennen kuin elintarvike on lähtenyt sen tuottaneen elintarvikealan toimijan välittömästä valvonnasta, eikä hän pysty osoittamaan, että tuote ei ylitä 100 pmy/g rajaa myyntiaikana:</w:t>
      </w:r>
    </w:p>
    <w:p w14:paraId="45E2BA13" w14:textId="77777777" w:rsidR="00C36E91" w:rsidRPr="00965FF6" w:rsidRDefault="00C36E91" w:rsidP="004219F2">
      <w:pPr>
        <w:pStyle w:val="Luettelokappale"/>
        <w:numPr>
          <w:ilvl w:val="0"/>
          <w:numId w:val="7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hyväksyttävä, jos kaikki todetut arvot osoittavat, että bakteeria ei todettu,</w:t>
      </w:r>
    </w:p>
    <w:p w14:paraId="260934C9" w14:textId="77777777" w:rsidR="00C36E91" w:rsidRPr="00965FF6" w:rsidRDefault="00C36E91" w:rsidP="004219F2">
      <w:pPr>
        <w:pStyle w:val="Luettelokappale"/>
        <w:numPr>
          <w:ilvl w:val="0"/>
          <w:numId w:val="7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ei-hyväksyttävä, jos bakteeri löytyy yhdestäkin osanäytteestä.</w:t>
      </w:r>
    </w:p>
    <w:p w14:paraId="4A3ABA3E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i/>
          <w:lang w:eastAsia="fi-FI"/>
        </w:rPr>
        <w:t>L. monocytogenes</w:t>
      </w:r>
      <w:r w:rsidRPr="00C36E91">
        <w:rPr>
          <w:rFonts w:ascii="Calibri" w:hAnsi="Calibri" w:cs="Calibri"/>
          <w:lang w:eastAsia="fi-FI"/>
        </w:rPr>
        <w:t xml:space="preserve"> -bakteerin esiintyminen muissa sellaisenaan syötävissä elintarvikkeissa:</w:t>
      </w:r>
    </w:p>
    <w:p w14:paraId="4A07B158" w14:textId="77777777" w:rsidR="00C36E91" w:rsidRPr="00965FF6" w:rsidRDefault="00C36E91" w:rsidP="004219F2">
      <w:pPr>
        <w:pStyle w:val="Luettelokappale"/>
        <w:numPr>
          <w:ilvl w:val="0"/>
          <w:numId w:val="11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hyväksyttävä, jos kaikki todetut arvot ovat ≤ raja,</w:t>
      </w:r>
    </w:p>
    <w:p w14:paraId="242B4820" w14:textId="77777777" w:rsidR="00C36E91" w:rsidRPr="00965FF6" w:rsidRDefault="00C36E91" w:rsidP="004219F2">
      <w:pPr>
        <w:pStyle w:val="Luettelokappale"/>
        <w:numPr>
          <w:ilvl w:val="0"/>
          <w:numId w:val="11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ei-hyväksyttävä, jos jokin todetuista arvoista on &gt; raja.</w:t>
      </w:r>
    </w:p>
    <w:p w14:paraId="2B7AAE38" w14:textId="77777777" w:rsidR="00C36E91" w:rsidRPr="00C36E91" w:rsidRDefault="00C36E91" w:rsidP="004219F2">
      <w:pPr>
        <w:ind w:left="1304"/>
        <w:rPr>
          <w:rFonts w:ascii="Calibri" w:hAnsi="Calibri" w:cs="Calibri"/>
          <w:sz w:val="16"/>
          <w:szCs w:val="16"/>
          <w:lang w:eastAsia="fi-FI"/>
        </w:rPr>
      </w:pPr>
    </w:p>
    <w:p w14:paraId="1C7A75D5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>Histamiinin esiintyminen kalastustuotteissa:</w:t>
      </w:r>
    </w:p>
    <w:p w14:paraId="21073DE7" w14:textId="77777777" w:rsidR="00C36E91" w:rsidRPr="00C36E91" w:rsidRDefault="00C36E91" w:rsidP="004219F2">
      <w:pPr>
        <w:ind w:left="1304"/>
        <w:rPr>
          <w:rFonts w:ascii="Calibri" w:hAnsi="Calibri" w:cs="Calibri"/>
          <w:lang w:eastAsia="fi-FI"/>
        </w:rPr>
      </w:pPr>
      <w:r w:rsidRPr="00C36E91">
        <w:rPr>
          <w:rFonts w:ascii="Calibri" w:hAnsi="Calibri" w:cs="Calibri"/>
          <w:lang w:eastAsia="fi-FI"/>
        </w:rPr>
        <w:t>Histamiinin esiintyminen sellaisista kalalajeista saaduissa kalastustuotteissa, joissa esiintyy korkeita histidiinipitoisuuksia, lukuun ottamatta kalastustuotteista fermentoimalla tuotettua kalakastiketta:</w:t>
      </w:r>
    </w:p>
    <w:p w14:paraId="2DDE925F" w14:textId="77777777" w:rsidR="00C36E91" w:rsidRPr="00965FF6" w:rsidRDefault="00C36E91" w:rsidP="004219F2">
      <w:pPr>
        <w:pStyle w:val="Luettelokappale"/>
        <w:numPr>
          <w:ilvl w:val="0"/>
          <w:numId w:val="15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hyväksyttävä, jos seuraavat vaatimukset täyttyvät:</w:t>
      </w:r>
    </w:p>
    <w:p w14:paraId="4EA21CFA" w14:textId="77777777" w:rsidR="00C36E91" w:rsidRPr="00965FF6" w:rsidRDefault="00C36E91" w:rsidP="004219F2">
      <w:pPr>
        <w:pStyle w:val="Luettelokappale"/>
        <w:numPr>
          <w:ilvl w:val="0"/>
          <w:numId w:val="12"/>
        </w:numPr>
        <w:ind w:left="2909" w:hanging="357"/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todettu keskiarvo on ≤ m,</w:t>
      </w:r>
    </w:p>
    <w:p w14:paraId="3C3E9430" w14:textId="77777777" w:rsidR="00C36E91" w:rsidRPr="00965FF6" w:rsidRDefault="00C36E91" w:rsidP="004219F2">
      <w:pPr>
        <w:pStyle w:val="Luettelokappale"/>
        <w:numPr>
          <w:ilvl w:val="0"/>
          <w:numId w:val="12"/>
        </w:numPr>
        <w:ind w:left="2909" w:hanging="357"/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enintään c/n todettua arvoa on välillä m–M,</w:t>
      </w:r>
    </w:p>
    <w:p w14:paraId="47C7C875" w14:textId="77777777" w:rsidR="00C36E91" w:rsidRPr="00965FF6" w:rsidRDefault="00C36E91" w:rsidP="004219F2">
      <w:pPr>
        <w:pStyle w:val="Luettelokappale"/>
        <w:numPr>
          <w:ilvl w:val="0"/>
          <w:numId w:val="12"/>
        </w:numPr>
        <w:ind w:left="2909" w:hanging="357"/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mikään todettu arvo ei ylitä M:n rajaa,</w:t>
      </w:r>
    </w:p>
    <w:p w14:paraId="5662143B" w14:textId="77777777" w:rsidR="00C36E91" w:rsidRPr="00965FF6" w:rsidRDefault="00C36E91" w:rsidP="004219F2">
      <w:pPr>
        <w:pStyle w:val="Luettelokappale"/>
        <w:numPr>
          <w:ilvl w:val="0"/>
          <w:numId w:val="16"/>
        </w:numPr>
        <w:rPr>
          <w:rFonts w:ascii="Calibri" w:hAnsi="Calibri" w:cs="Calibri"/>
          <w:lang w:eastAsia="fi-FI"/>
        </w:rPr>
      </w:pPr>
      <w:r w:rsidRPr="00965FF6">
        <w:rPr>
          <w:rFonts w:ascii="Calibri" w:hAnsi="Calibri" w:cs="Calibri"/>
          <w:lang w:eastAsia="fi-FI"/>
        </w:rPr>
        <w:t>ei-hyväksyttävä, jos todettu keskiarvo on yli m:n tai jos enemmän kuin c/n arvoa on välillä m–M tai jos todetuista arvoista vähintään yksi on &gt; M.</w:t>
      </w:r>
    </w:p>
    <w:p w14:paraId="0BAF1293" w14:textId="77777777" w:rsidR="00C36E91" w:rsidRPr="00C36E91" w:rsidRDefault="00C36E91" w:rsidP="00C36E91">
      <w:pPr>
        <w:ind w:left="1440"/>
        <w:rPr>
          <w:rFonts w:ascii="Calibri" w:hAnsi="Calibri" w:cs="Calibri"/>
          <w:lang w:eastAsia="fi-FI"/>
        </w:rPr>
        <w:sectPr w:rsidR="00C36E91" w:rsidRPr="00C36E91" w:rsidSect="00F32A76">
          <w:headerReference w:type="first" r:id="rId15"/>
          <w:pgSz w:w="16840" w:h="11907" w:orient="landscape" w:code="9"/>
          <w:pgMar w:top="907" w:right="851" w:bottom="907" w:left="851" w:header="709" w:footer="714" w:gutter="0"/>
          <w:cols w:space="708"/>
          <w:noEndnote/>
          <w:titlePg/>
        </w:sect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74"/>
        <w:gridCol w:w="3343"/>
        <w:gridCol w:w="8611"/>
      </w:tblGrid>
      <w:tr w:rsidR="00C36E91" w:rsidRPr="00C36E91" w14:paraId="0A42A834" w14:textId="77777777" w:rsidTr="00E8356E">
        <w:trPr>
          <w:trHeight w:val="557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DEDB"/>
          </w:tcPr>
          <w:p w14:paraId="56683D89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bookmarkStart w:id="6" w:name="_Hlk30171234"/>
            <w:r w:rsidRPr="00C36E91">
              <w:rPr>
                <w:rFonts w:ascii="Calibri" w:hAnsi="Calibri" w:cs="Calibri"/>
                <w:lang w:eastAsia="fi-FI"/>
              </w:rPr>
              <w:lastRenderedPageBreak/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780D8A15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Aerobiset mikro-organismit 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3A773540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Listeria monocytogenes</w:t>
            </w:r>
          </w:p>
        </w:tc>
      </w:tr>
      <w:tr w:rsidR="00C36E91" w:rsidRPr="00C36E91" w14:paraId="1787C25E" w14:textId="77777777" w:rsidTr="00DB28FE">
        <w:trPr>
          <w:trHeight w:val="45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B7F19" w14:textId="77777777" w:rsidR="00C36E91" w:rsidRPr="00C36E91" w:rsidRDefault="00C36E91" w:rsidP="00C36E91">
            <w:pPr>
              <w:rPr>
                <w:rFonts w:ascii="Calibri" w:hAnsi="Calibri" w:cs="Calibri"/>
                <w:b/>
                <w:lang w:eastAsia="fi-FI"/>
              </w:rPr>
            </w:pPr>
            <w:r w:rsidRPr="00C36E91">
              <w:rPr>
                <w:rFonts w:ascii="Calibri" w:hAnsi="Calibri" w:cs="Calibri"/>
                <w:b/>
                <w:lang w:eastAsia="fi-FI"/>
              </w:rPr>
              <w:t xml:space="preserve">Tuoreet kalastustuotteet </w:t>
            </w:r>
          </w:p>
        </w:tc>
      </w:tr>
      <w:tr w:rsidR="00C36E91" w:rsidRPr="00C36E91" w14:paraId="4CC8B871" w14:textId="77777777" w:rsidTr="00DB28FE">
        <w:trPr>
          <w:trHeight w:val="2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85349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vuosituotanto alle 10 000 kg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FE7C4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2 krt/v</w:t>
            </w:r>
          </w:p>
          <w:p w14:paraId="65CB38A5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</w:p>
        </w:tc>
        <w:tc>
          <w:tcPr>
            <w:tcW w:w="28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9081B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</w:tr>
      <w:tr w:rsidR="00C36E91" w:rsidRPr="00C36E91" w14:paraId="61D391BE" w14:textId="77777777" w:rsidTr="00DB28FE">
        <w:trPr>
          <w:trHeight w:val="2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58AF93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vuosituotanto </w:t>
            </w:r>
          </w:p>
          <w:p w14:paraId="24548327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10 000 -100 000 kg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84675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3 krt/v</w:t>
            </w:r>
          </w:p>
          <w:p w14:paraId="5EF3E7CB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</w:p>
        </w:tc>
        <w:tc>
          <w:tcPr>
            <w:tcW w:w="2846" w:type="pct"/>
            <w:vMerge/>
            <w:tcBorders>
              <w:left w:val="nil"/>
              <w:right w:val="single" w:sz="4" w:space="0" w:color="auto"/>
            </w:tcBorders>
          </w:tcPr>
          <w:p w14:paraId="4E104929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</w:tr>
      <w:tr w:rsidR="00C36E91" w:rsidRPr="00C36E91" w14:paraId="3D58027D" w14:textId="77777777" w:rsidTr="00DB28FE">
        <w:trPr>
          <w:trHeight w:val="2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B1CCA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vuosituotanto </w:t>
            </w:r>
          </w:p>
          <w:p w14:paraId="4FDC2109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100 000 – 1 milj. kg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C4430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3-6 krt/v</w:t>
            </w:r>
          </w:p>
          <w:p w14:paraId="6500D12F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</w:p>
        </w:tc>
        <w:tc>
          <w:tcPr>
            <w:tcW w:w="2846" w:type="pct"/>
            <w:vMerge/>
            <w:tcBorders>
              <w:left w:val="nil"/>
              <w:right w:val="single" w:sz="4" w:space="0" w:color="auto"/>
            </w:tcBorders>
          </w:tcPr>
          <w:p w14:paraId="6B65D98E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</w:p>
        </w:tc>
      </w:tr>
      <w:tr w:rsidR="00C36E91" w:rsidRPr="00C36E91" w14:paraId="50B60BA2" w14:textId="77777777" w:rsidTr="00DB28FE">
        <w:trPr>
          <w:trHeight w:val="2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72" w14:textId="77777777" w:rsidR="00C36E91" w:rsidRDefault="00C36E91" w:rsidP="00286AC8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vuosituotanto yli 1 milj. kg</w:t>
            </w:r>
          </w:p>
          <w:p w14:paraId="476F19DA" w14:textId="77777777" w:rsidR="00286AC8" w:rsidRPr="00C36E91" w:rsidRDefault="00286AC8" w:rsidP="00286AC8">
            <w:pPr>
              <w:rPr>
                <w:rFonts w:ascii="Calibri" w:hAnsi="Calibri" w:cs="Calibri"/>
                <w:lang w:eastAsia="fi-FI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487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6–12 krt/v</w:t>
            </w:r>
          </w:p>
        </w:tc>
        <w:tc>
          <w:tcPr>
            <w:tcW w:w="2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978AD7" w14:textId="77777777" w:rsidR="00C36E91" w:rsidRPr="00C36E91" w:rsidRDefault="00C36E91" w:rsidP="00C36E91">
            <w:pPr>
              <w:spacing w:after="120"/>
              <w:rPr>
                <w:rFonts w:ascii="Calibri" w:hAnsi="Calibri" w:cs="Calibri"/>
                <w:lang w:eastAsia="fi-FI"/>
              </w:rPr>
            </w:pPr>
          </w:p>
        </w:tc>
      </w:tr>
      <w:tr w:rsidR="00C36E91" w:rsidRPr="00C36E91" w14:paraId="74D0822A" w14:textId="77777777" w:rsidTr="00DB28FE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2229" w14:textId="77777777" w:rsidR="00C36E91" w:rsidRPr="00C36E91" w:rsidRDefault="00C36E91" w:rsidP="00C36E91">
            <w:pPr>
              <w:rPr>
                <w:rFonts w:ascii="Calibri" w:hAnsi="Calibri" w:cs="Calibri"/>
                <w:b/>
                <w:color w:val="0D0D0D"/>
                <w:lang w:eastAsia="fi-FI"/>
              </w:rPr>
            </w:pPr>
            <w:r w:rsidRPr="00C36E91">
              <w:rPr>
                <w:rFonts w:ascii="Calibri" w:hAnsi="Calibri" w:cs="Calibri"/>
                <w:b/>
                <w:color w:val="0D0D0D"/>
                <w:lang w:eastAsia="fi-FI"/>
              </w:rPr>
              <w:t>Sellaisenaan syötävät kalastustuotteet</w:t>
            </w:r>
          </w:p>
        </w:tc>
      </w:tr>
      <w:tr w:rsidR="00C36E91" w:rsidRPr="00C36E91" w14:paraId="19DFD7AD" w14:textId="77777777" w:rsidTr="00DB28FE">
        <w:trPr>
          <w:trHeight w:val="2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E73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vuosituotanto</w:t>
            </w:r>
          </w:p>
          <w:p w14:paraId="754BC218" w14:textId="77777777" w:rsidR="00C36E91" w:rsidRPr="00C36E91" w:rsidRDefault="00C36E91" w:rsidP="00C36E91">
            <w:pPr>
              <w:rPr>
                <w:rFonts w:ascii="Calibri" w:hAnsi="Calibri" w:cs="Calibri"/>
                <w:b/>
                <w:color w:val="0D0D0D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alle 10 000 kg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758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3-4 krt/v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E913" w14:textId="22A6D19D" w:rsidR="00C36E91" w:rsidRPr="00C36E91" w:rsidRDefault="00BF72AD" w:rsidP="00C36E91">
            <w:pPr>
              <w:rPr>
                <w:rFonts w:ascii="Calibri" w:hAnsi="Calibri" w:cs="Calibri"/>
                <w:i/>
                <w:lang w:eastAsia="fi-FI"/>
              </w:rPr>
            </w:pPr>
            <w:r>
              <w:rPr>
                <w:rFonts w:ascii="Calibri" w:hAnsi="Calibri" w:cs="Calibri"/>
                <w:lang w:eastAsia="fi-FI"/>
              </w:rPr>
              <w:t>Hyväksytty elintarvikehuoneisto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,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L. monocytogenes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voi kasvaa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: 3-5 näytettä 2-4 krt/v</w:t>
            </w:r>
          </w:p>
          <w:p w14:paraId="65AC4C5A" w14:textId="77777777" w:rsidR="00C36E91" w:rsidRPr="00C36E91" w:rsidRDefault="00C36E91" w:rsidP="00C36E91">
            <w:pPr>
              <w:rPr>
                <w:rFonts w:ascii="Calibri" w:hAnsi="Calibri" w:cs="Calibri"/>
                <w:sz w:val="16"/>
                <w:szCs w:val="16"/>
                <w:lang w:eastAsia="fi-FI"/>
              </w:rPr>
            </w:pPr>
          </w:p>
          <w:p w14:paraId="1DF9F95B" w14:textId="28926E01" w:rsidR="00C36E91" w:rsidRPr="00C36E91" w:rsidRDefault="00BF72AD" w:rsidP="00C36E91">
            <w:pPr>
              <w:rPr>
                <w:rFonts w:ascii="Calibri" w:hAnsi="Calibri" w:cs="Calibri"/>
                <w:lang w:eastAsia="fi-FI"/>
              </w:rPr>
            </w:pPr>
            <w:r w:rsidRPr="00BF72AD">
              <w:rPr>
                <w:rFonts w:ascii="Calibri" w:hAnsi="Calibri" w:cs="Calibri"/>
                <w:lang w:eastAsia="fi-FI"/>
              </w:rPr>
              <w:t>Hyväksytty elintarvikehuoneisto,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L. monocytogenes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ei voi kasvaa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: 2-5 näytettä 2 krt/v</w:t>
            </w:r>
          </w:p>
        </w:tc>
      </w:tr>
      <w:tr w:rsidR="00C36E91" w:rsidRPr="00C36E91" w14:paraId="2CCCFE14" w14:textId="77777777" w:rsidTr="00DB28FE">
        <w:trPr>
          <w:trHeight w:val="2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37E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vuosituotanto </w:t>
            </w:r>
          </w:p>
          <w:p w14:paraId="309582BB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10 000 -100 000 kg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E1F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4-6 krt/v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5E254" w14:textId="6E20D931" w:rsidR="00C36E91" w:rsidRPr="00C36E91" w:rsidRDefault="00BF72AD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BF72AD">
              <w:rPr>
                <w:rFonts w:ascii="Calibri" w:hAnsi="Calibri" w:cs="Calibri"/>
                <w:lang w:eastAsia="fi-FI"/>
              </w:rPr>
              <w:t>Hyväksytty elintarvikehuoneisto,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L. monocytogenes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voi kasvaa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: 3-5 näytettä 4-6 krt/v</w:t>
            </w:r>
          </w:p>
          <w:p w14:paraId="1BD855C2" w14:textId="77777777" w:rsidR="00C36E91" w:rsidRPr="00C36E91" w:rsidRDefault="00C36E91" w:rsidP="00C36E91">
            <w:pPr>
              <w:rPr>
                <w:rFonts w:ascii="Calibri" w:hAnsi="Calibri" w:cs="Calibri"/>
                <w:sz w:val="16"/>
                <w:szCs w:val="16"/>
                <w:lang w:eastAsia="fi-FI"/>
              </w:rPr>
            </w:pPr>
          </w:p>
          <w:p w14:paraId="555EB184" w14:textId="30907D64" w:rsidR="00C36E91" w:rsidRPr="00C36E91" w:rsidRDefault="00BF72AD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BF72AD">
              <w:rPr>
                <w:rFonts w:ascii="Calibri" w:hAnsi="Calibri" w:cs="Calibri"/>
                <w:lang w:eastAsia="fi-FI"/>
              </w:rPr>
              <w:t>Hyväksytty elintarvikehuoneisto,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L. monocytogenes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ei voi kasvaa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: 2-5 näytettä 3 krt/v</w:t>
            </w:r>
          </w:p>
        </w:tc>
      </w:tr>
      <w:tr w:rsidR="00C36E91" w:rsidRPr="00C36E91" w14:paraId="7D6E355E" w14:textId="77777777" w:rsidTr="00DB28FE">
        <w:trPr>
          <w:trHeight w:val="2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909" w14:textId="77777777" w:rsidR="00C36E91" w:rsidRPr="00C36E91" w:rsidRDefault="00C36E91" w:rsidP="00C36E91">
            <w:pPr>
              <w:rPr>
                <w:rFonts w:ascii="Calibri" w:hAnsi="Calibri" w:cs="Calibri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 xml:space="preserve">vuosituotanto </w:t>
            </w:r>
          </w:p>
          <w:p w14:paraId="4F994AF5" w14:textId="77777777" w:rsidR="00C36E91" w:rsidRPr="00C36E91" w:rsidRDefault="00C36E91" w:rsidP="00C36E91">
            <w:pPr>
              <w:rPr>
                <w:rFonts w:ascii="Calibri" w:hAnsi="Calibri" w:cs="Calibri"/>
                <w:b/>
                <w:color w:val="0D0D0D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100 000 – 1 milj. kg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6EE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6-12 krt/v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8EB4" w14:textId="57B5F43A" w:rsidR="00C36E91" w:rsidRPr="00C36E91" w:rsidRDefault="00BF72AD" w:rsidP="00C36E91">
            <w:pPr>
              <w:rPr>
                <w:rFonts w:ascii="Calibri" w:hAnsi="Calibri" w:cs="Calibri"/>
                <w:lang w:eastAsia="fi-FI"/>
              </w:rPr>
            </w:pPr>
            <w:r w:rsidRPr="00BF72AD">
              <w:rPr>
                <w:rFonts w:ascii="Calibri" w:hAnsi="Calibri" w:cs="Calibri"/>
                <w:lang w:eastAsia="fi-FI"/>
              </w:rPr>
              <w:t>Hyväksytty elintarvikehuoneisto,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L. monocytogenes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voi kasvaa: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3-5 näytettä 6-8 krt/v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</w:t>
            </w:r>
          </w:p>
          <w:p w14:paraId="60E96BDA" w14:textId="77777777" w:rsidR="00C36E91" w:rsidRPr="00C36E91" w:rsidRDefault="00C36E91" w:rsidP="00C36E91">
            <w:pPr>
              <w:rPr>
                <w:rFonts w:ascii="Calibri" w:hAnsi="Calibri" w:cs="Calibri"/>
                <w:sz w:val="16"/>
                <w:szCs w:val="16"/>
                <w:lang w:eastAsia="fi-FI"/>
              </w:rPr>
            </w:pPr>
          </w:p>
          <w:p w14:paraId="75DB6993" w14:textId="7C2EC141" w:rsidR="00C36E91" w:rsidRPr="00C36E91" w:rsidRDefault="00BF72AD" w:rsidP="00C36E91">
            <w:pPr>
              <w:rPr>
                <w:rFonts w:ascii="Calibri" w:hAnsi="Calibri" w:cs="Calibri"/>
                <w:lang w:eastAsia="fi-FI"/>
              </w:rPr>
            </w:pPr>
            <w:r w:rsidRPr="00BF72AD">
              <w:rPr>
                <w:rFonts w:ascii="Calibri" w:hAnsi="Calibri" w:cs="Calibri"/>
                <w:lang w:eastAsia="fi-FI"/>
              </w:rPr>
              <w:t>Hyväksytty elintarvikehuoneisto,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L. monocytogenes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ei voi kasvaa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: 2-5 näytettä 4 krt/v</w:t>
            </w:r>
          </w:p>
        </w:tc>
      </w:tr>
      <w:tr w:rsidR="00C36E91" w:rsidRPr="00C36E91" w14:paraId="6776FCD2" w14:textId="77777777" w:rsidTr="00DB28FE">
        <w:trPr>
          <w:trHeight w:val="2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258DA" w14:textId="77777777" w:rsidR="00C36E91" w:rsidRPr="00C36E91" w:rsidRDefault="00C36E91" w:rsidP="00C36E91">
            <w:pPr>
              <w:rPr>
                <w:rFonts w:ascii="Calibri" w:hAnsi="Calibri" w:cs="Calibri"/>
                <w:b/>
                <w:color w:val="0D0D0D"/>
                <w:lang w:eastAsia="fi-FI"/>
              </w:rPr>
            </w:pPr>
            <w:r w:rsidRPr="00C36E91">
              <w:rPr>
                <w:rFonts w:ascii="Calibri" w:hAnsi="Calibri" w:cs="Calibri"/>
                <w:lang w:eastAsia="fi-FI"/>
              </w:rPr>
              <w:t>vuosituotanto yli 1 milj. kg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766DB" w14:textId="77777777" w:rsidR="00C36E91" w:rsidRPr="00C36E91" w:rsidRDefault="00C36E91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C36E91">
              <w:rPr>
                <w:rFonts w:ascii="Calibri" w:hAnsi="Calibri" w:cs="Calibri"/>
                <w:i/>
                <w:lang w:eastAsia="fi-FI"/>
              </w:rPr>
              <w:t>4-10 näytettä 12-24 krt/v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1BA38" w14:textId="4E163424" w:rsidR="00C36E91" w:rsidRPr="00C36E91" w:rsidRDefault="00BF72AD" w:rsidP="00C36E91">
            <w:pPr>
              <w:rPr>
                <w:rFonts w:ascii="Calibri" w:hAnsi="Calibri" w:cs="Calibri"/>
                <w:i/>
                <w:lang w:eastAsia="fi-FI"/>
              </w:rPr>
            </w:pPr>
            <w:r w:rsidRPr="00BF72AD">
              <w:rPr>
                <w:rFonts w:ascii="Calibri" w:hAnsi="Calibri" w:cs="Calibri"/>
                <w:lang w:eastAsia="fi-FI"/>
              </w:rPr>
              <w:t>Hyväksytty elintarvikehuoneisto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,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 xml:space="preserve">L. monocytogenes 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voi kasvaa: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3-5 näytettä 8-12 krt/v</w:t>
            </w:r>
          </w:p>
          <w:p w14:paraId="39E1EE4E" w14:textId="77777777" w:rsidR="00C36E91" w:rsidRPr="00C36E91" w:rsidRDefault="00C36E91" w:rsidP="00C36E91">
            <w:pPr>
              <w:rPr>
                <w:rFonts w:ascii="Calibri" w:hAnsi="Calibri" w:cs="Calibri"/>
                <w:sz w:val="16"/>
                <w:szCs w:val="16"/>
                <w:lang w:eastAsia="fi-FI"/>
              </w:rPr>
            </w:pPr>
          </w:p>
          <w:p w14:paraId="2B7FF8C2" w14:textId="398B24FD" w:rsidR="00C36E91" w:rsidRPr="00C36E91" w:rsidRDefault="00BF72AD" w:rsidP="00C36E91">
            <w:pPr>
              <w:rPr>
                <w:rFonts w:ascii="Calibri" w:hAnsi="Calibri" w:cs="Calibri"/>
                <w:lang w:eastAsia="fi-FI"/>
              </w:rPr>
            </w:pPr>
            <w:r w:rsidRPr="00BF72AD">
              <w:rPr>
                <w:rFonts w:ascii="Calibri" w:hAnsi="Calibri" w:cs="Calibri"/>
                <w:lang w:eastAsia="fi-FI"/>
              </w:rPr>
              <w:t>Hyväksytty elintarvikehuoneisto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, jossa valmistetaan sellaisenaan syötäviä tuotteita, joissa 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L. monocytogenes</w:t>
            </w:r>
            <w:r w:rsidR="00C36E91" w:rsidRPr="00C36E91">
              <w:rPr>
                <w:rFonts w:ascii="Calibri" w:hAnsi="Calibri" w:cs="Calibri"/>
                <w:lang w:eastAsia="fi-FI"/>
              </w:rPr>
              <w:t xml:space="preserve"> ei voi kasvaa</w:t>
            </w:r>
            <w:r w:rsidR="00C36E91" w:rsidRPr="00C36E91">
              <w:rPr>
                <w:rFonts w:ascii="Calibri" w:hAnsi="Calibri" w:cs="Calibri"/>
                <w:i/>
                <w:lang w:eastAsia="fi-FI"/>
              </w:rPr>
              <w:t>: 2-5 näytettä 4-6 krt/v</w:t>
            </w:r>
          </w:p>
        </w:tc>
      </w:tr>
      <w:bookmarkEnd w:id="6"/>
    </w:tbl>
    <w:p w14:paraId="5ACDF607" w14:textId="77777777" w:rsidR="00C36E91" w:rsidRPr="00C36E91" w:rsidRDefault="00C36E91" w:rsidP="00C36E91">
      <w:pPr>
        <w:rPr>
          <w:rFonts w:ascii="Calibri" w:hAnsi="Calibri" w:cs="Calibri"/>
          <w:sz w:val="4"/>
          <w:szCs w:val="4"/>
          <w:lang w:eastAsia="fi-FI"/>
        </w:rPr>
      </w:pPr>
    </w:p>
    <w:sectPr w:rsidR="00C36E91" w:rsidRPr="00C36E91" w:rsidSect="00F32A76">
      <w:headerReference w:type="first" r:id="rId16"/>
      <w:pgSz w:w="16840" w:h="11907" w:orient="landscape" w:code="9"/>
      <w:pgMar w:top="907" w:right="851" w:bottom="907" w:left="851" w:header="709" w:footer="71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3A94" w14:textId="77777777" w:rsidR="000B5477" w:rsidRDefault="00293802">
      <w:r>
        <w:separator/>
      </w:r>
    </w:p>
  </w:endnote>
  <w:endnote w:type="continuationSeparator" w:id="0">
    <w:p w14:paraId="1CBE432E" w14:textId="77777777" w:rsidR="000B5477" w:rsidRDefault="002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E91B" w14:textId="58B3AF83" w:rsidR="00FE0CAF" w:rsidRPr="00C36E91" w:rsidRDefault="00286AC8" w:rsidP="00503BDB">
    <w:pPr>
      <w:pStyle w:val="Alatunniste"/>
      <w:rPr>
        <w:rFonts w:ascii="Calibri" w:hAnsi="Calibri"/>
        <w:sz w:val="18"/>
        <w:szCs w:val="18"/>
      </w:rPr>
    </w:pPr>
    <w:r w:rsidRPr="00C36E91">
      <w:rPr>
        <w:rFonts w:ascii="Calibri" w:hAnsi="Calibri"/>
        <w:sz w:val="18"/>
        <w:szCs w:val="18"/>
      </w:rPr>
      <w:t xml:space="preserve">Ruokaviraston ohje </w:t>
    </w:r>
    <w:r w:rsidRPr="00C36E91">
      <w:rPr>
        <w:rFonts w:ascii="Calibri" w:hAnsi="Calibri"/>
        <w:sz w:val="18"/>
        <w:szCs w:val="18"/>
        <w:lang w:val="sv-SE"/>
      </w:rPr>
      <w:t>4095/04.02.00.01/2020</w:t>
    </w:r>
    <w:r w:rsidR="00652114">
      <w:rPr>
        <w:rFonts w:ascii="Calibri" w:hAnsi="Calibri"/>
        <w:sz w:val="18"/>
        <w:szCs w:val="18"/>
        <w:lang w:val="sv-SE"/>
      </w:rPr>
      <w:t>/</w:t>
    </w:r>
    <w:r w:rsidR="00506EED">
      <w:rPr>
        <w:rFonts w:ascii="Calibri" w:hAnsi="Calibri"/>
        <w:sz w:val="18"/>
        <w:szCs w:val="18"/>
        <w:lang w:val="sv-SE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180B" w14:textId="4FD226B6" w:rsidR="00FE0CAF" w:rsidRPr="00C36E91" w:rsidRDefault="00286AC8">
    <w:pPr>
      <w:pStyle w:val="Alatunniste"/>
      <w:rPr>
        <w:rFonts w:ascii="Calibri" w:hAnsi="Calibri" w:cs="Calibri"/>
        <w:sz w:val="18"/>
        <w:szCs w:val="18"/>
      </w:rPr>
    </w:pPr>
    <w:r w:rsidRPr="00C36E91">
      <w:rPr>
        <w:rFonts w:ascii="Calibri" w:hAnsi="Calibri" w:cs="Calibri"/>
        <w:sz w:val="18"/>
        <w:szCs w:val="18"/>
      </w:rPr>
      <w:t xml:space="preserve">Ruokaviraston ohje </w:t>
    </w:r>
    <w:r w:rsidRPr="00C36E91">
      <w:rPr>
        <w:rFonts w:ascii="Calibri" w:hAnsi="Calibri" w:cs="Calibri"/>
        <w:sz w:val="18"/>
        <w:szCs w:val="18"/>
        <w:lang w:val="sv-SE"/>
      </w:rPr>
      <w:t>4095/04.02.00.01/2020/</w:t>
    </w:r>
    <w:r w:rsidR="007A5643">
      <w:rPr>
        <w:rFonts w:ascii="Calibri" w:hAnsi="Calibri" w:cs="Calibri"/>
        <w:sz w:val="18"/>
        <w:szCs w:val="18"/>
        <w:lang w:val="sv-SE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C8EB" w14:textId="77777777" w:rsidR="000B5477" w:rsidRDefault="00293802">
      <w:r>
        <w:separator/>
      </w:r>
    </w:p>
  </w:footnote>
  <w:footnote w:type="continuationSeparator" w:id="0">
    <w:p w14:paraId="54414BD0" w14:textId="77777777" w:rsidR="000B5477" w:rsidRDefault="0029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600D" w14:textId="77777777" w:rsidR="00FE0CAF" w:rsidRDefault="00286AC8">
    <w:pPr>
      <w:pStyle w:val="Yltunniste"/>
    </w:pPr>
    <w:r>
      <w:t>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5C4C" w14:textId="4AA749C1" w:rsidR="00FE0CAF" w:rsidRPr="00C36E91" w:rsidRDefault="00286AC8" w:rsidP="0036751E">
    <w:pPr>
      <w:pStyle w:val="Yltunniste"/>
      <w:tabs>
        <w:tab w:val="clear" w:pos="4819"/>
        <w:tab w:val="clear" w:pos="9638"/>
        <w:tab w:val="right" w:pos="15026"/>
        <w:tab w:val="right" w:pos="16018"/>
      </w:tabs>
      <w:rPr>
        <w:rFonts w:ascii="Calibri" w:hAnsi="Calibri" w:cs="Calibri"/>
        <w:sz w:val="24"/>
        <w:szCs w:val="24"/>
      </w:rPr>
    </w:pPr>
    <w:r w:rsidRPr="00C36E91">
      <w:rPr>
        <w:rFonts w:ascii="Calibri" w:hAnsi="Calibri" w:cs="Calibri"/>
        <w:sz w:val="24"/>
        <w:szCs w:val="24"/>
      </w:rPr>
      <w:t xml:space="preserve">OMAVALVONNAN SUOSITELLUT NÄYTTEENOTTOTIHEYDET KALA-ALAN </w:t>
    </w:r>
    <w:r w:rsidR="00BF72AD" w:rsidRPr="00BF72AD">
      <w:rPr>
        <w:rFonts w:ascii="Calibri" w:hAnsi="Calibri" w:cs="Calibri"/>
        <w:sz w:val="24"/>
        <w:szCs w:val="24"/>
      </w:rPr>
      <w:t>HYVÄKSYTYISSÄ ELINTARVIKEHUONEISTOISSA</w:t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b/>
        <w:sz w:val="24"/>
        <w:szCs w:val="24"/>
      </w:rPr>
      <w:t>LIITE 2</w:t>
    </w:r>
  </w:p>
  <w:p w14:paraId="6D868D20" w14:textId="77777777" w:rsidR="00FE0CAF" w:rsidRPr="00C36E91" w:rsidRDefault="00286AC8" w:rsidP="0036751E">
    <w:pPr>
      <w:pStyle w:val="Yltunniste"/>
      <w:tabs>
        <w:tab w:val="clear" w:pos="9638"/>
        <w:tab w:val="right" w:pos="15026"/>
        <w:tab w:val="right" w:pos="16018"/>
      </w:tabs>
      <w:rPr>
        <w:rStyle w:val="Sivunumero"/>
        <w:rFonts w:ascii="Calibri" w:hAnsi="Calibri" w:cs="Calibri"/>
        <w:sz w:val="24"/>
        <w:szCs w:val="24"/>
      </w:rPr>
    </w:pP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PAGE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2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 xml:space="preserve"> (</w:t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NUMPAGES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7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>)</w:t>
    </w:r>
  </w:p>
  <w:p w14:paraId="5DE0E355" w14:textId="77777777" w:rsidR="00FE0CAF" w:rsidRPr="00C36E91" w:rsidRDefault="00FE0CAF" w:rsidP="00F32A76">
    <w:pPr>
      <w:pStyle w:val="Yltunniste"/>
      <w:tabs>
        <w:tab w:val="clear" w:pos="9638"/>
        <w:tab w:val="right" w:pos="16018"/>
      </w:tabs>
      <w:rPr>
        <w:rStyle w:val="Sivunumero"/>
        <w:rFonts w:ascii="Calibri" w:hAnsi="Calibri" w:cs="Calibri"/>
        <w:sz w:val="24"/>
        <w:szCs w:val="24"/>
      </w:rPr>
    </w:pPr>
  </w:p>
  <w:p w14:paraId="177E2480" w14:textId="77777777" w:rsidR="00FE0CAF" w:rsidRPr="00AC0AF9" w:rsidRDefault="00FE0CAF" w:rsidP="004522EB">
    <w:pPr>
      <w:pStyle w:val="Yltunniste"/>
      <w:tabs>
        <w:tab w:val="clear" w:pos="9638"/>
        <w:tab w:val="right" w:pos="16018"/>
      </w:tabs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4A18" w14:textId="285ABB05" w:rsidR="00FE0CAF" w:rsidRPr="00C36E91" w:rsidRDefault="00286AC8" w:rsidP="0036751E">
    <w:pPr>
      <w:pStyle w:val="Yltunniste"/>
      <w:tabs>
        <w:tab w:val="clear" w:pos="4819"/>
        <w:tab w:val="clear" w:pos="9638"/>
        <w:tab w:val="right" w:pos="14884"/>
        <w:tab w:val="right" w:pos="16018"/>
      </w:tabs>
      <w:rPr>
        <w:rStyle w:val="Sivunumero"/>
        <w:rFonts w:ascii="Calibri" w:hAnsi="Calibri" w:cs="Calibri"/>
        <w:b/>
        <w:sz w:val="24"/>
        <w:szCs w:val="24"/>
      </w:rPr>
    </w:pPr>
    <w:r w:rsidRPr="00C36E91">
      <w:rPr>
        <w:rStyle w:val="Sivunumero"/>
        <w:rFonts w:ascii="Calibri" w:hAnsi="Calibri" w:cs="Calibri"/>
        <w:sz w:val="24"/>
        <w:szCs w:val="24"/>
      </w:rPr>
      <w:t xml:space="preserve">OMAVALVONNAN SUOSITELLUT NÄYTTEENOTTOTIHEYDET KALA-ALAN </w:t>
    </w:r>
    <w:bookmarkStart w:id="2" w:name="_Hlk72242316"/>
    <w:r w:rsidR="00BF72AD">
      <w:rPr>
        <w:rStyle w:val="Sivunumero"/>
        <w:rFonts w:ascii="Calibri" w:hAnsi="Calibri" w:cs="Calibri"/>
        <w:sz w:val="24"/>
        <w:szCs w:val="24"/>
      </w:rPr>
      <w:t>HYVÄKSYTYISSÄ ELINTARVIKEHUONEISTOISSA</w:t>
    </w:r>
    <w:bookmarkEnd w:id="2"/>
    <w:r w:rsidRPr="00C36E91">
      <w:rPr>
        <w:rStyle w:val="Sivunumero"/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b/>
        <w:sz w:val="24"/>
        <w:szCs w:val="24"/>
      </w:rPr>
      <w:t>LIITE 2</w:t>
    </w:r>
  </w:p>
  <w:p w14:paraId="33A13BE8" w14:textId="77777777" w:rsidR="00FE0CAF" w:rsidRPr="00C36E91" w:rsidRDefault="00286AC8" w:rsidP="0036751E">
    <w:pPr>
      <w:pStyle w:val="Yltunniste"/>
      <w:tabs>
        <w:tab w:val="clear" w:pos="9638"/>
        <w:tab w:val="right" w:pos="14884"/>
        <w:tab w:val="right" w:pos="15026"/>
        <w:tab w:val="right" w:pos="16018"/>
      </w:tabs>
      <w:rPr>
        <w:rStyle w:val="Sivunumero"/>
        <w:rFonts w:ascii="Calibri" w:hAnsi="Calibri" w:cs="Calibri"/>
        <w:sz w:val="24"/>
        <w:szCs w:val="24"/>
      </w:rPr>
    </w:pPr>
    <w:r w:rsidRPr="00C36E91">
      <w:rPr>
        <w:rStyle w:val="Sivunumero"/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PAGE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1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 xml:space="preserve"> (</w:t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NUMPAGES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7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>)</w:t>
    </w:r>
  </w:p>
  <w:p w14:paraId="4B840E2B" w14:textId="77777777" w:rsidR="00FE0CAF" w:rsidRPr="0036751E" w:rsidRDefault="00FE0CAF" w:rsidP="0036751E">
    <w:pPr>
      <w:pStyle w:val="Yltunniste"/>
      <w:tabs>
        <w:tab w:val="clear" w:pos="4819"/>
        <w:tab w:val="clear" w:pos="9638"/>
        <w:tab w:val="right" w:pos="14884"/>
        <w:tab w:val="right" w:pos="16018"/>
      </w:tabs>
      <w:rPr>
        <w:rStyle w:val="Sivunumero"/>
      </w:rPr>
    </w:pPr>
  </w:p>
  <w:p w14:paraId="24206E20" w14:textId="77777777" w:rsidR="00FE0CAF" w:rsidRDefault="00FE0CAF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8777" w14:textId="578399A1" w:rsidR="00FE0CAF" w:rsidRPr="00C36E91" w:rsidRDefault="00286AC8" w:rsidP="00084155">
    <w:pPr>
      <w:pStyle w:val="Yltunniste"/>
      <w:tabs>
        <w:tab w:val="clear" w:pos="4819"/>
        <w:tab w:val="clear" w:pos="9638"/>
        <w:tab w:val="right" w:pos="16018"/>
      </w:tabs>
      <w:rPr>
        <w:rFonts w:ascii="Calibri" w:hAnsi="Calibri" w:cs="Calibri"/>
        <w:b/>
        <w:sz w:val="24"/>
        <w:szCs w:val="24"/>
      </w:rPr>
    </w:pPr>
    <w:r w:rsidRPr="00C36E91">
      <w:rPr>
        <w:rFonts w:ascii="Calibri" w:hAnsi="Calibri" w:cs="Calibri"/>
        <w:sz w:val="24"/>
        <w:szCs w:val="24"/>
      </w:rPr>
      <w:t xml:space="preserve">OMAVALVONNAN SUOSITELLUT NÄYTTEENOTTOTIHEYDET KALA-ALAN </w:t>
    </w:r>
    <w:r w:rsidR="00BF72AD" w:rsidRPr="00BF72AD">
      <w:rPr>
        <w:rFonts w:ascii="Calibri" w:hAnsi="Calibri" w:cs="Calibri"/>
        <w:sz w:val="24"/>
        <w:szCs w:val="24"/>
      </w:rPr>
      <w:t>HYVÄKSYTYSSÄ ELINTARVIKEHUONEISTOSSA</w:t>
    </w:r>
    <w:r w:rsidRPr="00C36E91">
      <w:rPr>
        <w:rFonts w:ascii="Calibri" w:hAnsi="Calibri" w:cs="Calibri"/>
        <w:sz w:val="24"/>
        <w:szCs w:val="24"/>
      </w:rPr>
      <w:t xml:space="preserve"> </w:t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b/>
        <w:sz w:val="24"/>
        <w:szCs w:val="24"/>
      </w:rPr>
      <w:t>LIITE 2</w:t>
    </w:r>
  </w:p>
  <w:p w14:paraId="16A1E24F" w14:textId="77777777" w:rsidR="00FE0CAF" w:rsidRPr="00C36E91" w:rsidRDefault="00286AC8" w:rsidP="00F32A76">
    <w:pPr>
      <w:pStyle w:val="Yltunniste"/>
      <w:tabs>
        <w:tab w:val="clear" w:pos="9638"/>
        <w:tab w:val="right" w:pos="16018"/>
      </w:tabs>
      <w:rPr>
        <w:rStyle w:val="Sivunumero"/>
        <w:rFonts w:ascii="Calibri" w:hAnsi="Calibri" w:cs="Calibri"/>
        <w:sz w:val="24"/>
        <w:szCs w:val="24"/>
      </w:rPr>
    </w:pPr>
    <w:r w:rsidRPr="00C36E91">
      <w:rPr>
        <w:rFonts w:ascii="Calibri" w:hAnsi="Calibri" w:cs="Calibri"/>
        <w:b/>
        <w:sz w:val="24"/>
        <w:szCs w:val="24"/>
      </w:rPr>
      <w:t>TURVALLISUUSVAATIMUKSET</w:t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PAGE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4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 xml:space="preserve"> (</w:t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NUMPAGES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7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>)</w:t>
    </w:r>
  </w:p>
  <w:p w14:paraId="5B73B0C3" w14:textId="77777777" w:rsidR="00FE0CAF" w:rsidRPr="00AC0AF9" w:rsidRDefault="00FE0CAF" w:rsidP="004522EB">
    <w:pPr>
      <w:pStyle w:val="Yltunniste"/>
      <w:tabs>
        <w:tab w:val="clear" w:pos="9638"/>
        <w:tab w:val="right" w:pos="16018"/>
      </w:tabs>
      <w:rPr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AD6" w14:textId="77777777" w:rsidR="00FE0CAF" w:rsidRPr="001E44C0" w:rsidRDefault="00286AC8" w:rsidP="0036751E">
    <w:pPr>
      <w:pStyle w:val="Yltunniste"/>
      <w:tabs>
        <w:tab w:val="clear" w:pos="4819"/>
        <w:tab w:val="clear" w:pos="9638"/>
        <w:tab w:val="right" w:pos="16018"/>
      </w:tabs>
      <w:rPr>
        <w:b/>
      </w:rPr>
    </w:pPr>
    <w:r>
      <w:t>OMAVALVONNAN SUOSITELLUT NÄYTTEENOTTOTIHEYDET KALA-ALAN LAITOKSESSA</w:t>
    </w:r>
    <w:r>
      <w:tab/>
    </w:r>
    <w:r w:rsidRPr="001E44C0">
      <w:rPr>
        <w:b/>
      </w:rPr>
      <w:t>LIITE 2</w:t>
    </w:r>
  </w:p>
  <w:p w14:paraId="0EDE3A8C" w14:textId="77777777" w:rsidR="00FE0CAF" w:rsidRDefault="00286AC8" w:rsidP="0036751E">
    <w:pPr>
      <w:pStyle w:val="Yltunniste"/>
      <w:tabs>
        <w:tab w:val="clear" w:pos="4819"/>
        <w:tab w:val="clear" w:pos="9638"/>
        <w:tab w:val="right" w:pos="16018"/>
      </w:tabs>
      <w:rPr>
        <w:rStyle w:val="Sivunumero"/>
        <w:sz w:val="20"/>
      </w:rPr>
    </w:pPr>
    <w:r>
      <w:tab/>
    </w:r>
    <w:r w:rsidRPr="00D61050">
      <w:rPr>
        <w:rStyle w:val="Sivunumero"/>
        <w:sz w:val="20"/>
      </w:rPr>
      <w:fldChar w:fldCharType="begin"/>
    </w:r>
    <w:r w:rsidRPr="00D61050">
      <w:rPr>
        <w:rStyle w:val="Sivunumero"/>
        <w:sz w:val="20"/>
      </w:rPr>
      <w:instrText xml:space="preserve"> PAGE </w:instrText>
    </w:r>
    <w:r w:rsidRPr="00D61050">
      <w:rPr>
        <w:rStyle w:val="Sivunumero"/>
        <w:sz w:val="20"/>
      </w:rPr>
      <w:fldChar w:fldCharType="separate"/>
    </w:r>
    <w:r>
      <w:rPr>
        <w:rStyle w:val="Sivunumero"/>
        <w:noProof/>
        <w:sz w:val="20"/>
      </w:rPr>
      <w:t>5</w:t>
    </w:r>
    <w:r w:rsidRPr="00D61050">
      <w:rPr>
        <w:rStyle w:val="Sivunumero"/>
        <w:sz w:val="20"/>
      </w:rPr>
      <w:fldChar w:fldCharType="end"/>
    </w:r>
    <w:r w:rsidRPr="00D61050">
      <w:rPr>
        <w:rStyle w:val="Sivunumero"/>
        <w:sz w:val="20"/>
      </w:rPr>
      <w:t xml:space="preserve"> (</w:t>
    </w:r>
    <w:r w:rsidRPr="00D61050">
      <w:rPr>
        <w:rStyle w:val="Sivunumero"/>
        <w:sz w:val="20"/>
      </w:rPr>
      <w:fldChar w:fldCharType="begin"/>
    </w:r>
    <w:r w:rsidRPr="00D61050">
      <w:rPr>
        <w:rStyle w:val="Sivunumero"/>
        <w:sz w:val="20"/>
      </w:rPr>
      <w:instrText xml:space="preserve"> NUMPAGES </w:instrText>
    </w:r>
    <w:r w:rsidRPr="00D61050">
      <w:rPr>
        <w:rStyle w:val="Sivunumero"/>
        <w:sz w:val="20"/>
      </w:rPr>
      <w:fldChar w:fldCharType="separate"/>
    </w:r>
    <w:r>
      <w:rPr>
        <w:rStyle w:val="Sivunumero"/>
        <w:noProof/>
        <w:sz w:val="20"/>
      </w:rPr>
      <w:t>7</w:t>
    </w:r>
    <w:r w:rsidRPr="00D61050">
      <w:rPr>
        <w:rStyle w:val="Sivunumero"/>
        <w:sz w:val="20"/>
      </w:rPr>
      <w:fldChar w:fldCharType="end"/>
    </w:r>
    <w:r w:rsidRPr="00D61050">
      <w:rPr>
        <w:rStyle w:val="Sivunumero"/>
        <w:sz w:val="20"/>
      </w:rPr>
      <w:t>)</w:t>
    </w:r>
  </w:p>
  <w:p w14:paraId="7E78D6CF" w14:textId="77777777" w:rsidR="00FE0CAF" w:rsidRPr="002279F0" w:rsidRDefault="00286AC8" w:rsidP="0036751E">
    <w:pPr>
      <w:pStyle w:val="Yltunniste"/>
      <w:tabs>
        <w:tab w:val="clear" w:pos="4819"/>
        <w:tab w:val="clear" w:pos="9638"/>
        <w:tab w:val="right" w:pos="16018"/>
      </w:tabs>
      <w:rPr>
        <w:rStyle w:val="Sivunumero"/>
        <w:szCs w:val="22"/>
      </w:rPr>
    </w:pPr>
    <w:r w:rsidRPr="004A5E59">
      <w:rPr>
        <w:rStyle w:val="Sivunumero"/>
        <w:color w:val="FF0000"/>
        <w:szCs w:val="22"/>
      </w:rPr>
      <w:t>TURVALLISUUS</w:t>
    </w:r>
    <w:r w:rsidRPr="002279F0">
      <w:rPr>
        <w:rStyle w:val="Sivunumero"/>
        <w:szCs w:val="22"/>
      </w:rPr>
      <w:t>VAATIMUKSET</w:t>
    </w:r>
  </w:p>
  <w:p w14:paraId="7CD5CE1D" w14:textId="77777777" w:rsidR="00FE0CAF" w:rsidRPr="00E03251" w:rsidRDefault="00FE0CAF">
    <w:pPr>
      <w:pStyle w:val="Yltunniste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E9EE" w14:textId="518082B6" w:rsidR="00FE0CAF" w:rsidRPr="00C36E91" w:rsidRDefault="00286AC8" w:rsidP="00084155">
    <w:pPr>
      <w:pStyle w:val="Yltunniste"/>
      <w:tabs>
        <w:tab w:val="clear" w:pos="4819"/>
        <w:tab w:val="clear" w:pos="9638"/>
        <w:tab w:val="right" w:pos="16018"/>
      </w:tabs>
      <w:rPr>
        <w:rFonts w:ascii="Calibri" w:hAnsi="Calibri" w:cs="Calibri"/>
        <w:b/>
        <w:sz w:val="24"/>
        <w:szCs w:val="24"/>
      </w:rPr>
    </w:pPr>
    <w:r w:rsidRPr="00C36E91">
      <w:rPr>
        <w:rFonts w:ascii="Calibri" w:hAnsi="Calibri" w:cs="Calibri"/>
        <w:sz w:val="24"/>
        <w:szCs w:val="24"/>
      </w:rPr>
      <w:t xml:space="preserve">OMAVALVONNAN SUOSITELLUT NÄYTTEENOTTOTIHEYDET KALA-ALAN </w:t>
    </w:r>
    <w:r w:rsidR="00BF72AD" w:rsidRPr="00BF72AD">
      <w:rPr>
        <w:rFonts w:ascii="Calibri" w:hAnsi="Calibri" w:cs="Calibri"/>
        <w:sz w:val="24"/>
        <w:szCs w:val="24"/>
      </w:rPr>
      <w:t>HYVÄKSYTYSSÄ ELINTARVIKEHUONEISTOSSA</w:t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b/>
        <w:sz w:val="24"/>
        <w:szCs w:val="24"/>
      </w:rPr>
      <w:t>LIITE 2</w:t>
    </w:r>
  </w:p>
  <w:p w14:paraId="5D180542" w14:textId="77777777" w:rsidR="00FE0CAF" w:rsidRPr="00C36E91" w:rsidRDefault="00286AC8" w:rsidP="00F32A76">
    <w:pPr>
      <w:pStyle w:val="Yltunniste"/>
      <w:tabs>
        <w:tab w:val="clear" w:pos="9638"/>
        <w:tab w:val="right" w:pos="16018"/>
      </w:tabs>
      <w:rPr>
        <w:rStyle w:val="Sivunumero"/>
        <w:rFonts w:ascii="Calibri" w:hAnsi="Calibri" w:cs="Calibri"/>
        <w:sz w:val="24"/>
        <w:szCs w:val="24"/>
      </w:rPr>
    </w:pPr>
    <w:r w:rsidRPr="00C36E91">
      <w:rPr>
        <w:rFonts w:ascii="Calibri" w:hAnsi="Calibri" w:cs="Calibri"/>
        <w:b/>
        <w:sz w:val="24"/>
        <w:szCs w:val="24"/>
      </w:rPr>
      <w:t>PROSESSIHYGIENIAVAATIMUKSET</w:t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PAGE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5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 xml:space="preserve"> (</w:t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NUMPAGES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7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>)</w:t>
    </w:r>
  </w:p>
  <w:p w14:paraId="7D8E9ED9" w14:textId="77777777" w:rsidR="00FE0CAF" w:rsidRPr="00C36E91" w:rsidRDefault="00FE0CAF" w:rsidP="004522EB">
    <w:pPr>
      <w:pStyle w:val="Yltunniste"/>
      <w:tabs>
        <w:tab w:val="clear" w:pos="9638"/>
        <w:tab w:val="right" w:pos="16018"/>
      </w:tabs>
      <w:rPr>
        <w:rFonts w:ascii="Calibri" w:hAnsi="Calibri" w:cs="Calibri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092" w14:textId="0CD8CB29" w:rsidR="00FE0CAF" w:rsidRPr="00C36E91" w:rsidRDefault="00286AC8" w:rsidP="0036751E">
    <w:pPr>
      <w:pStyle w:val="Yltunniste"/>
      <w:tabs>
        <w:tab w:val="clear" w:pos="4819"/>
        <w:tab w:val="clear" w:pos="9638"/>
        <w:tab w:val="right" w:pos="16018"/>
      </w:tabs>
      <w:rPr>
        <w:rFonts w:ascii="Calibri" w:hAnsi="Calibri" w:cs="Calibri"/>
        <w:b/>
        <w:sz w:val="24"/>
        <w:szCs w:val="24"/>
      </w:rPr>
    </w:pPr>
    <w:r w:rsidRPr="00C36E91">
      <w:rPr>
        <w:rFonts w:ascii="Calibri" w:hAnsi="Calibri" w:cs="Calibri"/>
        <w:sz w:val="24"/>
        <w:szCs w:val="24"/>
      </w:rPr>
      <w:t xml:space="preserve">OMAVALVONNAN SUOSITELLUT NÄYTTEENOTTOTIHEYDET KALA-ALAN </w:t>
    </w:r>
    <w:r w:rsidR="00BF72AD" w:rsidRPr="00BF72AD">
      <w:rPr>
        <w:rFonts w:ascii="Calibri" w:hAnsi="Calibri" w:cs="Calibri"/>
        <w:sz w:val="24"/>
        <w:szCs w:val="24"/>
      </w:rPr>
      <w:t>HYVÄKSYTY</w:t>
    </w:r>
    <w:r w:rsidR="00BF72AD">
      <w:rPr>
        <w:rFonts w:ascii="Calibri" w:hAnsi="Calibri" w:cs="Calibri"/>
        <w:sz w:val="24"/>
        <w:szCs w:val="24"/>
      </w:rPr>
      <w:t>S</w:t>
    </w:r>
    <w:r w:rsidR="00BF72AD" w:rsidRPr="00BF72AD">
      <w:rPr>
        <w:rFonts w:ascii="Calibri" w:hAnsi="Calibri" w:cs="Calibri"/>
        <w:sz w:val="24"/>
        <w:szCs w:val="24"/>
      </w:rPr>
      <w:t>SÄ ELINTARVIKEHUONEISTOSSA</w:t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b/>
        <w:sz w:val="24"/>
        <w:szCs w:val="24"/>
      </w:rPr>
      <w:t>LIITE 2</w:t>
    </w:r>
  </w:p>
  <w:p w14:paraId="6D975912" w14:textId="77777777" w:rsidR="00FE0CAF" w:rsidRPr="00C36E91" w:rsidRDefault="00286AC8" w:rsidP="0036751E">
    <w:pPr>
      <w:pStyle w:val="Yltunniste"/>
      <w:tabs>
        <w:tab w:val="clear" w:pos="4819"/>
        <w:tab w:val="clear" w:pos="9638"/>
        <w:tab w:val="right" w:pos="16018"/>
      </w:tabs>
      <w:rPr>
        <w:rStyle w:val="Sivunumero"/>
        <w:rFonts w:ascii="Calibri" w:hAnsi="Calibri" w:cs="Calibri"/>
        <w:sz w:val="24"/>
        <w:szCs w:val="24"/>
      </w:rPr>
    </w:pPr>
    <w:r w:rsidRPr="00C36E91">
      <w:rPr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PAGE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6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 xml:space="preserve"> (</w:t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NUMPAGES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7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>)</w:t>
    </w:r>
  </w:p>
  <w:p w14:paraId="62410771" w14:textId="77777777" w:rsidR="00FE0CAF" w:rsidRPr="00C36E91" w:rsidRDefault="00FE0CAF" w:rsidP="0036751E">
    <w:pPr>
      <w:pStyle w:val="Yltunniste"/>
      <w:tabs>
        <w:tab w:val="clear" w:pos="4819"/>
        <w:tab w:val="clear" w:pos="9638"/>
        <w:tab w:val="right" w:pos="16018"/>
      </w:tabs>
      <w:rPr>
        <w:rStyle w:val="Sivunumero"/>
        <w:rFonts w:ascii="Calibri" w:hAnsi="Calibri" w:cs="Calibri"/>
        <w:sz w:val="24"/>
        <w:szCs w:val="24"/>
      </w:rPr>
    </w:pPr>
  </w:p>
  <w:p w14:paraId="73C75649" w14:textId="77777777" w:rsidR="00FE0CAF" w:rsidRPr="00E03251" w:rsidRDefault="00FE0CAF">
    <w:pPr>
      <w:pStyle w:val="Yltunniste"/>
      <w:rPr>
        <w:sz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FB8B" w14:textId="188CB0A9" w:rsidR="00FE0CAF" w:rsidRPr="00C36E91" w:rsidRDefault="00286AC8" w:rsidP="0036751E">
    <w:pPr>
      <w:pStyle w:val="Yltunniste"/>
      <w:tabs>
        <w:tab w:val="clear" w:pos="4819"/>
        <w:tab w:val="clear" w:pos="9638"/>
        <w:tab w:val="right" w:pos="16018"/>
      </w:tabs>
      <w:rPr>
        <w:rFonts w:ascii="Calibri" w:hAnsi="Calibri" w:cs="Calibri"/>
        <w:b/>
        <w:sz w:val="24"/>
        <w:szCs w:val="24"/>
      </w:rPr>
    </w:pPr>
    <w:r w:rsidRPr="00C36E91">
      <w:rPr>
        <w:rFonts w:ascii="Calibri" w:hAnsi="Calibri" w:cs="Calibri"/>
        <w:sz w:val="24"/>
        <w:szCs w:val="24"/>
      </w:rPr>
      <w:t xml:space="preserve">OMAVALVONNAN SUOSITELLUT NÄYTTEENOTTOTIHEYDET KALA-ALAN </w:t>
    </w:r>
    <w:r w:rsidR="00BF72AD" w:rsidRPr="00BF72AD">
      <w:rPr>
        <w:rFonts w:ascii="Calibri" w:hAnsi="Calibri" w:cs="Calibri"/>
        <w:sz w:val="24"/>
        <w:szCs w:val="24"/>
      </w:rPr>
      <w:t>HYVÄKSYTYSSÄ ELINTARVIKEHUONEISTOSSA</w:t>
    </w:r>
    <w:r w:rsidRPr="00C36E91">
      <w:rPr>
        <w:rFonts w:ascii="Calibri" w:hAnsi="Calibri" w:cs="Calibri"/>
        <w:sz w:val="24"/>
        <w:szCs w:val="24"/>
      </w:rPr>
      <w:tab/>
    </w:r>
    <w:r w:rsidRPr="00C36E91">
      <w:rPr>
        <w:rFonts w:ascii="Calibri" w:hAnsi="Calibri" w:cs="Calibri"/>
        <w:b/>
        <w:sz w:val="24"/>
        <w:szCs w:val="24"/>
      </w:rPr>
      <w:t>LIITE 2</w:t>
    </w:r>
  </w:p>
  <w:p w14:paraId="1117C549" w14:textId="77777777" w:rsidR="00FE0CAF" w:rsidRPr="00C36E91" w:rsidRDefault="00286AC8" w:rsidP="0036751E">
    <w:pPr>
      <w:pStyle w:val="Yltunniste"/>
      <w:tabs>
        <w:tab w:val="clear" w:pos="4819"/>
        <w:tab w:val="clear" w:pos="9638"/>
        <w:tab w:val="right" w:pos="16018"/>
      </w:tabs>
      <w:rPr>
        <w:rStyle w:val="Sivunumero"/>
        <w:rFonts w:ascii="Calibri" w:hAnsi="Calibri" w:cs="Calibri"/>
        <w:sz w:val="24"/>
        <w:szCs w:val="24"/>
      </w:rPr>
    </w:pPr>
    <w:r w:rsidRPr="00C36E91">
      <w:rPr>
        <w:rStyle w:val="Sivunumero"/>
        <w:rFonts w:ascii="Calibri" w:hAnsi="Calibri" w:cs="Calibri"/>
        <w:b/>
        <w:sz w:val="24"/>
        <w:szCs w:val="24"/>
      </w:rPr>
      <w:t>TUOTANTOYMPÄRISTÖ JA -LAITTEET</w:t>
    </w:r>
    <w:r w:rsidRPr="00C36E91">
      <w:rPr>
        <w:rStyle w:val="Sivunumero"/>
        <w:rFonts w:ascii="Calibri" w:hAnsi="Calibri" w:cs="Calibri"/>
        <w:sz w:val="24"/>
        <w:szCs w:val="24"/>
      </w:rPr>
      <w:tab/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PAGE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7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 xml:space="preserve"> (</w:t>
    </w:r>
    <w:r w:rsidRPr="00C36E91">
      <w:rPr>
        <w:rStyle w:val="Sivunumero"/>
        <w:rFonts w:ascii="Calibri" w:hAnsi="Calibri" w:cs="Calibri"/>
        <w:sz w:val="24"/>
        <w:szCs w:val="24"/>
      </w:rPr>
      <w:fldChar w:fldCharType="begin"/>
    </w:r>
    <w:r w:rsidRPr="00C36E91">
      <w:rPr>
        <w:rStyle w:val="Sivunumero"/>
        <w:rFonts w:ascii="Calibri" w:hAnsi="Calibri" w:cs="Calibri"/>
        <w:sz w:val="24"/>
        <w:szCs w:val="24"/>
      </w:rPr>
      <w:instrText xml:space="preserve"> NUMPAGES </w:instrText>
    </w:r>
    <w:r w:rsidRPr="00C36E91">
      <w:rPr>
        <w:rStyle w:val="Sivunumero"/>
        <w:rFonts w:ascii="Calibri" w:hAnsi="Calibri" w:cs="Calibri"/>
        <w:sz w:val="24"/>
        <w:szCs w:val="24"/>
      </w:rPr>
      <w:fldChar w:fldCharType="separate"/>
    </w:r>
    <w:r w:rsidRPr="00C36E91">
      <w:rPr>
        <w:rStyle w:val="Sivunumero"/>
        <w:rFonts w:ascii="Calibri" w:hAnsi="Calibri" w:cs="Calibri"/>
        <w:noProof/>
        <w:sz w:val="24"/>
        <w:szCs w:val="24"/>
      </w:rPr>
      <w:t>7</w:t>
    </w:r>
    <w:r w:rsidRPr="00C36E91">
      <w:rPr>
        <w:rStyle w:val="Sivunumero"/>
        <w:rFonts w:ascii="Calibri" w:hAnsi="Calibri" w:cs="Calibri"/>
        <w:sz w:val="24"/>
        <w:szCs w:val="24"/>
      </w:rPr>
      <w:fldChar w:fldCharType="end"/>
    </w:r>
    <w:r w:rsidRPr="00C36E91">
      <w:rPr>
        <w:rStyle w:val="Sivunumero"/>
        <w:rFonts w:ascii="Calibri" w:hAnsi="Calibri" w:cs="Calibri"/>
        <w:sz w:val="24"/>
        <w:szCs w:val="24"/>
      </w:rPr>
      <w:t>)</w:t>
    </w:r>
  </w:p>
  <w:p w14:paraId="57F8476D" w14:textId="77777777" w:rsidR="00FE0CAF" w:rsidRPr="00AC0AF9" w:rsidRDefault="00FE0CAF">
    <w:pPr>
      <w:pStyle w:val="Yltunnist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96B"/>
    <w:multiLevelType w:val="hybridMultilevel"/>
    <w:tmpl w:val="F46C5FB0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" w15:restartNumberingAfterBreak="0">
    <w:nsid w:val="13060C4F"/>
    <w:multiLevelType w:val="hybridMultilevel"/>
    <w:tmpl w:val="4AD42834"/>
    <w:lvl w:ilvl="0" w:tplc="0CF21EE2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736392E"/>
    <w:multiLevelType w:val="hybridMultilevel"/>
    <w:tmpl w:val="ACF6EE20"/>
    <w:lvl w:ilvl="0" w:tplc="0CF21EE2"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B071A4D"/>
    <w:multiLevelType w:val="hybridMultilevel"/>
    <w:tmpl w:val="5A70DA4A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 w15:restartNumberingAfterBreak="0">
    <w:nsid w:val="1BA11C69"/>
    <w:multiLevelType w:val="hybridMultilevel"/>
    <w:tmpl w:val="41280A3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8EA62A5"/>
    <w:multiLevelType w:val="hybridMultilevel"/>
    <w:tmpl w:val="29306F2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358579A8"/>
    <w:multiLevelType w:val="hybridMultilevel"/>
    <w:tmpl w:val="CEE817E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7" w15:restartNumberingAfterBreak="0">
    <w:nsid w:val="3A9D674D"/>
    <w:multiLevelType w:val="hybridMultilevel"/>
    <w:tmpl w:val="786650D4"/>
    <w:lvl w:ilvl="0" w:tplc="DBE6BC4E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433C1728"/>
    <w:multiLevelType w:val="hybridMultilevel"/>
    <w:tmpl w:val="194A89D0"/>
    <w:lvl w:ilvl="0" w:tplc="758E4A48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4B483C84"/>
    <w:multiLevelType w:val="hybridMultilevel"/>
    <w:tmpl w:val="B9E89C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7DF3F25"/>
    <w:multiLevelType w:val="hybridMultilevel"/>
    <w:tmpl w:val="51DE1C2C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5FB31C0D"/>
    <w:multiLevelType w:val="hybridMultilevel"/>
    <w:tmpl w:val="B084364E"/>
    <w:lvl w:ilvl="0" w:tplc="040B000F">
      <w:start w:val="1"/>
      <w:numFmt w:val="decimal"/>
      <w:lvlText w:val="%1."/>
      <w:lvlJc w:val="left"/>
      <w:pPr>
        <w:ind w:left="3458" w:hanging="360"/>
      </w:pPr>
    </w:lvl>
    <w:lvl w:ilvl="1" w:tplc="040B0019" w:tentative="1">
      <w:start w:val="1"/>
      <w:numFmt w:val="lowerLetter"/>
      <w:lvlText w:val="%2."/>
      <w:lvlJc w:val="left"/>
      <w:pPr>
        <w:ind w:left="4178" w:hanging="360"/>
      </w:pPr>
    </w:lvl>
    <w:lvl w:ilvl="2" w:tplc="040B001B" w:tentative="1">
      <w:start w:val="1"/>
      <w:numFmt w:val="lowerRoman"/>
      <w:lvlText w:val="%3."/>
      <w:lvlJc w:val="right"/>
      <w:pPr>
        <w:ind w:left="4898" w:hanging="180"/>
      </w:pPr>
    </w:lvl>
    <w:lvl w:ilvl="3" w:tplc="040B000F" w:tentative="1">
      <w:start w:val="1"/>
      <w:numFmt w:val="decimal"/>
      <w:lvlText w:val="%4."/>
      <w:lvlJc w:val="left"/>
      <w:pPr>
        <w:ind w:left="5618" w:hanging="360"/>
      </w:pPr>
    </w:lvl>
    <w:lvl w:ilvl="4" w:tplc="040B0019" w:tentative="1">
      <w:start w:val="1"/>
      <w:numFmt w:val="lowerLetter"/>
      <w:lvlText w:val="%5."/>
      <w:lvlJc w:val="left"/>
      <w:pPr>
        <w:ind w:left="6338" w:hanging="360"/>
      </w:pPr>
    </w:lvl>
    <w:lvl w:ilvl="5" w:tplc="040B001B" w:tentative="1">
      <w:start w:val="1"/>
      <w:numFmt w:val="lowerRoman"/>
      <w:lvlText w:val="%6."/>
      <w:lvlJc w:val="right"/>
      <w:pPr>
        <w:ind w:left="7058" w:hanging="180"/>
      </w:pPr>
    </w:lvl>
    <w:lvl w:ilvl="6" w:tplc="040B000F" w:tentative="1">
      <w:start w:val="1"/>
      <w:numFmt w:val="decimal"/>
      <w:lvlText w:val="%7."/>
      <w:lvlJc w:val="left"/>
      <w:pPr>
        <w:ind w:left="7778" w:hanging="360"/>
      </w:pPr>
    </w:lvl>
    <w:lvl w:ilvl="7" w:tplc="040B0019" w:tentative="1">
      <w:start w:val="1"/>
      <w:numFmt w:val="lowerLetter"/>
      <w:lvlText w:val="%8."/>
      <w:lvlJc w:val="left"/>
      <w:pPr>
        <w:ind w:left="8498" w:hanging="360"/>
      </w:pPr>
    </w:lvl>
    <w:lvl w:ilvl="8" w:tplc="040B001B" w:tentative="1">
      <w:start w:val="1"/>
      <w:numFmt w:val="lowerRoman"/>
      <w:lvlText w:val="%9."/>
      <w:lvlJc w:val="right"/>
      <w:pPr>
        <w:ind w:left="9218" w:hanging="180"/>
      </w:pPr>
    </w:lvl>
  </w:abstractNum>
  <w:abstractNum w:abstractNumId="12" w15:restartNumberingAfterBreak="0">
    <w:nsid w:val="61AC5117"/>
    <w:multiLevelType w:val="hybridMultilevel"/>
    <w:tmpl w:val="1494ED14"/>
    <w:lvl w:ilvl="0" w:tplc="4FFA7E98">
      <w:start w:val="1"/>
      <w:numFmt w:val="decimal"/>
      <w:lvlText w:val="%1."/>
      <w:lvlJc w:val="left"/>
      <w:pPr>
        <w:ind w:left="238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3" w15:restartNumberingAfterBreak="0">
    <w:nsid w:val="6C374FE9"/>
    <w:multiLevelType w:val="hybridMultilevel"/>
    <w:tmpl w:val="85E657F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4" w15:restartNumberingAfterBreak="0">
    <w:nsid w:val="6E6017A3"/>
    <w:multiLevelType w:val="hybridMultilevel"/>
    <w:tmpl w:val="C1905ADA"/>
    <w:lvl w:ilvl="0" w:tplc="0CF21EE2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77107A36"/>
    <w:multiLevelType w:val="hybridMultilevel"/>
    <w:tmpl w:val="3B42D8F0"/>
    <w:lvl w:ilvl="0" w:tplc="0CF21EE2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7C534ABA"/>
    <w:multiLevelType w:val="hybridMultilevel"/>
    <w:tmpl w:val="21260D0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2018534713">
    <w:abstractNumId w:val="16"/>
  </w:num>
  <w:num w:numId="2" w16cid:durableId="9722385">
    <w:abstractNumId w:val="8"/>
  </w:num>
  <w:num w:numId="3" w16cid:durableId="1981231305">
    <w:abstractNumId w:val="5"/>
  </w:num>
  <w:num w:numId="4" w16cid:durableId="185794727">
    <w:abstractNumId w:val="4"/>
  </w:num>
  <w:num w:numId="5" w16cid:durableId="407654168">
    <w:abstractNumId w:val="7"/>
  </w:num>
  <w:num w:numId="6" w16cid:durableId="992560868">
    <w:abstractNumId w:val="10"/>
  </w:num>
  <w:num w:numId="7" w16cid:durableId="1498762045">
    <w:abstractNumId w:val="3"/>
  </w:num>
  <w:num w:numId="8" w16cid:durableId="1980182440">
    <w:abstractNumId w:val="15"/>
  </w:num>
  <w:num w:numId="9" w16cid:durableId="369839829">
    <w:abstractNumId w:val="2"/>
  </w:num>
  <w:num w:numId="10" w16cid:durableId="266155032">
    <w:abstractNumId w:val="14"/>
  </w:num>
  <w:num w:numId="11" w16cid:durableId="2021009502">
    <w:abstractNumId w:val="0"/>
  </w:num>
  <w:num w:numId="12" w16cid:durableId="2108377609">
    <w:abstractNumId w:val="11"/>
  </w:num>
  <w:num w:numId="13" w16cid:durableId="1790927378">
    <w:abstractNumId w:val="12"/>
  </w:num>
  <w:num w:numId="14" w16cid:durableId="429744575">
    <w:abstractNumId w:val="9"/>
  </w:num>
  <w:num w:numId="15" w16cid:durableId="1421104602">
    <w:abstractNumId w:val="13"/>
  </w:num>
  <w:num w:numId="16" w16cid:durableId="1556820417">
    <w:abstractNumId w:val="6"/>
  </w:num>
  <w:num w:numId="17" w16cid:durableId="110561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91"/>
    <w:rsid w:val="000B0796"/>
    <w:rsid w:val="000B5477"/>
    <w:rsid w:val="00156520"/>
    <w:rsid w:val="001C431B"/>
    <w:rsid w:val="00212433"/>
    <w:rsid w:val="00286AC8"/>
    <w:rsid w:val="00293802"/>
    <w:rsid w:val="003674E3"/>
    <w:rsid w:val="00384098"/>
    <w:rsid w:val="003A469D"/>
    <w:rsid w:val="004219F2"/>
    <w:rsid w:val="00476F8C"/>
    <w:rsid w:val="00477647"/>
    <w:rsid w:val="00496C0C"/>
    <w:rsid w:val="004B6871"/>
    <w:rsid w:val="00506EED"/>
    <w:rsid w:val="00590F6B"/>
    <w:rsid w:val="00597659"/>
    <w:rsid w:val="00652114"/>
    <w:rsid w:val="006D4065"/>
    <w:rsid w:val="007313B1"/>
    <w:rsid w:val="007A5643"/>
    <w:rsid w:val="007D21CC"/>
    <w:rsid w:val="008E7EEA"/>
    <w:rsid w:val="00952528"/>
    <w:rsid w:val="00965FF6"/>
    <w:rsid w:val="00974D28"/>
    <w:rsid w:val="00A53C9E"/>
    <w:rsid w:val="00A7550C"/>
    <w:rsid w:val="00A83147"/>
    <w:rsid w:val="00AD01DC"/>
    <w:rsid w:val="00B1204C"/>
    <w:rsid w:val="00BA34FF"/>
    <w:rsid w:val="00BE2AEB"/>
    <w:rsid w:val="00BF72AD"/>
    <w:rsid w:val="00C1176F"/>
    <w:rsid w:val="00C36E91"/>
    <w:rsid w:val="00C90E81"/>
    <w:rsid w:val="00CD5EEB"/>
    <w:rsid w:val="00D02000"/>
    <w:rsid w:val="00D72F75"/>
    <w:rsid w:val="00D931B5"/>
    <w:rsid w:val="00DD2235"/>
    <w:rsid w:val="00E8356E"/>
    <w:rsid w:val="00E864E6"/>
    <w:rsid w:val="00F308E3"/>
    <w:rsid w:val="00FB24D7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A2A"/>
  <w15:chartTrackingRefBased/>
  <w15:docId w15:val="{43D42105-7999-44E8-934F-C7F2A0B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6E91"/>
    <w:pPr>
      <w:widowControl w:val="0"/>
      <w:autoSpaceDE w:val="0"/>
      <w:autoSpaceDN w:val="0"/>
      <w:adjustRightInd w:val="0"/>
    </w:pPr>
    <w:rPr>
      <w:rFonts w:asciiTheme="minorHAnsi" w:hAnsiTheme="minorHAnsi" w:cstheme="minorHAns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3840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C36E91"/>
    <w:pPr>
      <w:keepNext/>
      <w:spacing w:before="240" w:after="60"/>
      <w:outlineLvl w:val="1"/>
    </w:pPr>
    <w:rPr>
      <w:rFonts w:cs="Arial"/>
      <w:b/>
      <w:bCs/>
      <w:iCs/>
      <w:caps/>
      <w:color w:val="004F71" w:themeColor="text2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965FF6"/>
    <w:pPr>
      <w:keepNext/>
      <w:spacing w:before="4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qFormat/>
    <w:rsid w:val="003840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384098"/>
    <w:rPr>
      <w:rFonts w:ascii="Arial" w:hAnsi="Arial" w:cs="Arial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C36E91"/>
    <w:rPr>
      <w:rFonts w:asciiTheme="minorHAnsi" w:hAnsiTheme="minorHAnsi" w:cs="Arial"/>
      <w:b/>
      <w:bCs/>
      <w:iCs/>
      <w:caps/>
      <w:color w:val="004F71" w:themeColor="text2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965FF6"/>
    <w:rPr>
      <w:rFonts w:asciiTheme="minorHAnsi" w:hAnsiTheme="minorHAnsi" w:cs="Arial"/>
      <w:b/>
      <w:bCs/>
      <w:sz w:val="24"/>
      <w:szCs w:val="26"/>
    </w:rPr>
  </w:style>
  <w:style w:type="character" w:customStyle="1" w:styleId="Otsikko4Char">
    <w:name w:val="Otsikko 4 Char"/>
    <w:basedOn w:val="Kappaleenoletusfontti"/>
    <w:link w:val="Otsikko4"/>
    <w:rsid w:val="00384098"/>
    <w:rPr>
      <w:rFonts w:ascii="Arial" w:hAnsi="Arial"/>
      <w:b/>
      <w:bCs/>
      <w:sz w:val="28"/>
      <w:szCs w:val="28"/>
    </w:rPr>
  </w:style>
  <w:style w:type="character" w:styleId="Voimakas">
    <w:name w:val="Strong"/>
    <w:basedOn w:val="Kappaleenoletusfontti"/>
    <w:qFormat/>
    <w:rsid w:val="00384098"/>
    <w:rPr>
      <w:rFonts w:cs="Times New Roman"/>
      <w:b/>
      <w:bCs/>
    </w:rPr>
  </w:style>
  <w:style w:type="paragraph" w:styleId="Luettelokappale">
    <w:name w:val="List Paragraph"/>
    <w:basedOn w:val="Normaali"/>
    <w:uiPriority w:val="34"/>
    <w:qFormat/>
    <w:rsid w:val="00384098"/>
    <w:pPr>
      <w:ind w:left="720"/>
      <w:contextualSpacing/>
    </w:pPr>
  </w:style>
  <w:style w:type="paragraph" w:styleId="Yltunniste">
    <w:name w:val="header"/>
    <w:basedOn w:val="Normaali"/>
    <w:link w:val="YltunnisteChar"/>
    <w:rsid w:val="00C36E91"/>
    <w:pPr>
      <w:tabs>
        <w:tab w:val="center" w:pos="4819"/>
        <w:tab w:val="right" w:pos="9638"/>
      </w:tabs>
    </w:pPr>
    <w:rPr>
      <w:rFonts w:ascii="Arial" w:hAnsi="Arial" w:cs="Times New Roman"/>
      <w:sz w:val="22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C36E91"/>
    <w:rPr>
      <w:rFonts w:ascii="Arial" w:hAnsi="Arial"/>
      <w:sz w:val="22"/>
      <w:lang w:eastAsia="fi-FI"/>
    </w:rPr>
  </w:style>
  <w:style w:type="paragraph" w:styleId="Alatunniste">
    <w:name w:val="footer"/>
    <w:basedOn w:val="Normaali"/>
    <w:link w:val="AlatunnisteChar"/>
    <w:rsid w:val="00C36E91"/>
    <w:pPr>
      <w:tabs>
        <w:tab w:val="center" w:pos="4819"/>
        <w:tab w:val="right" w:pos="9638"/>
      </w:tabs>
    </w:pPr>
    <w:rPr>
      <w:rFonts w:ascii="Arial" w:hAnsi="Arial" w:cs="Times New Roman"/>
      <w:sz w:val="22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C36E91"/>
    <w:rPr>
      <w:rFonts w:ascii="Arial" w:hAnsi="Arial"/>
      <w:sz w:val="22"/>
      <w:lang w:eastAsia="fi-FI"/>
    </w:rPr>
  </w:style>
  <w:style w:type="character" w:styleId="Sivunumero">
    <w:name w:val="page number"/>
    <w:basedOn w:val="Kappaleenoletusfontti"/>
    <w:rsid w:val="00C36E91"/>
    <w:rPr>
      <w:rFonts w:cs="Times New Roman"/>
    </w:rPr>
  </w:style>
  <w:style w:type="character" w:styleId="Hyperlinkki">
    <w:name w:val="Hyperlink"/>
    <w:basedOn w:val="Kappaleenoletusfontti"/>
    <w:uiPriority w:val="99"/>
    <w:unhideWhenUsed/>
    <w:rsid w:val="00C90E81"/>
    <w:rPr>
      <w:color w:val="CF006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90E8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90E81"/>
    <w:rPr>
      <w:color w:val="912D20" w:themeColor="followedHyperlink"/>
      <w:u w:val="single"/>
    </w:rPr>
  </w:style>
  <w:style w:type="paragraph" w:styleId="Muutos">
    <w:name w:val="Revision"/>
    <w:hidden/>
    <w:uiPriority w:val="99"/>
    <w:semiHidden/>
    <w:rsid w:val="003A469D"/>
    <w:rPr>
      <w:rFonts w:asciiTheme="minorHAnsi" w:hAnsiTheme="minorHAnsi"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0B07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B079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B0796"/>
    <w:rPr>
      <w:rFonts w:asciiTheme="minorHAnsi" w:hAnsiTheme="minorHAnsi" w:cstheme="minorHAns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B07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B0796"/>
    <w:rPr>
      <w:rFonts w:asciiTheme="minorHAnsi" w:hAnsiTheme="minorHAnsi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1642</Words>
  <Characters>13307</Characters>
  <Application>Microsoft Office Word</Application>
  <DocSecurity>0</DocSecurity>
  <Lines>110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2 Kala-alan laitos</vt:lpstr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2 Kala-alan laitos</dc:title>
  <dc:subject/>
  <dc:creator>Tolvanen Riina (Ruokavirasto)</dc:creator>
  <cp:keywords/>
  <dc:description/>
  <cp:lastModifiedBy>Tolvanen Riina (Ruokavirasto)</cp:lastModifiedBy>
  <cp:revision>27</cp:revision>
  <cp:lastPrinted>2024-01-15T10:11:00Z</cp:lastPrinted>
  <dcterms:created xsi:type="dcterms:W3CDTF">2022-10-28T07:01:00Z</dcterms:created>
  <dcterms:modified xsi:type="dcterms:W3CDTF">2025-01-15T13:55:00Z</dcterms:modified>
</cp:coreProperties>
</file>