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2C5D" w14:textId="5948FE87" w:rsidR="00867318" w:rsidRPr="00316BDF" w:rsidRDefault="00453708" w:rsidP="00D94622">
      <w:pPr>
        <w:pStyle w:val="Otsikko"/>
        <w:rPr>
          <w:b w:val="0"/>
          <w:bCs w:val="0"/>
          <w:color w:val="FF0000"/>
          <w:sz w:val="24"/>
          <w:szCs w:val="24"/>
        </w:rPr>
      </w:pPr>
      <w:bookmarkStart w:id="0" w:name="_Toc205451506"/>
      <w:r>
        <w:t>Liite kasvinterveyden valmiussuunnitelmaan –</w:t>
      </w:r>
      <w:r w:rsidR="003C3F23">
        <w:t xml:space="preserve"> </w:t>
      </w:r>
      <w:r w:rsidR="00B316E8">
        <w:t>Omenakärpänen</w:t>
      </w:r>
      <w:r w:rsidR="00316BDF">
        <w:br/>
      </w:r>
      <w:r w:rsidR="00316BDF">
        <w:br/>
      </w:r>
      <w:bookmarkEnd w:id="0"/>
    </w:p>
    <w:p w14:paraId="719B2C6E" w14:textId="1C39D40D" w:rsidR="00FB441A" w:rsidRPr="001578CD" w:rsidRDefault="00FB441A" w:rsidP="001B4F24">
      <w:pPr>
        <w:rPr>
          <w:rStyle w:val="Luettelomerkit"/>
          <w:b/>
          <w:bCs/>
          <w:color w:val="FF0000"/>
          <w:sz w:val="24"/>
        </w:rPr>
      </w:pPr>
    </w:p>
    <w:sdt>
      <w:sdtPr>
        <w:rPr>
          <w:rFonts w:ascii="Calibri" w:eastAsia="Times New Roman" w:hAnsi="Calibri" w:cs="Arial"/>
          <w:b w:val="0"/>
          <w:bCs w:val="0"/>
          <w:color w:val="auto"/>
          <w:sz w:val="22"/>
          <w:szCs w:val="22"/>
        </w:rPr>
        <w:id w:val="1520036256"/>
        <w:docPartObj>
          <w:docPartGallery w:val="Table of Contents"/>
          <w:docPartUnique/>
        </w:docPartObj>
      </w:sdtPr>
      <w:sdtEndPr>
        <w:rPr>
          <w:sz w:val="24"/>
        </w:rPr>
      </w:sdtEndPr>
      <w:sdtContent>
        <w:p w14:paraId="1EF65602" w14:textId="0F46E1AF" w:rsidR="00453708" w:rsidRDefault="00453708">
          <w:pPr>
            <w:pStyle w:val="Sisllysluettelonotsikko"/>
          </w:pPr>
          <w:r>
            <w:t>Sisällys</w:t>
          </w:r>
        </w:p>
        <w:p w14:paraId="1B30D5EE" w14:textId="1E910109" w:rsidR="009C0D1B" w:rsidRDefault="00453708">
          <w:pPr>
            <w:pStyle w:val="Sisluet1"/>
            <w:rPr>
              <w:rFonts w:asciiTheme="minorHAnsi" w:eastAsiaTheme="minorEastAsia" w:hAnsiTheme="minorHAnsi" w:cstheme="minorBidi"/>
              <w:noProof/>
              <w:kern w:val="2"/>
              <w:szCs w:val="24"/>
              <w:lang w:eastAsia="fi-FI"/>
              <w14:ligatures w14:val="standardContextual"/>
            </w:rPr>
          </w:pPr>
          <w:r>
            <w:fldChar w:fldCharType="begin"/>
          </w:r>
          <w:r>
            <w:instrText xml:space="preserve"> TOC \o "1-3" \h \z \u </w:instrText>
          </w:r>
          <w:r>
            <w:fldChar w:fldCharType="separate"/>
          </w:r>
          <w:hyperlink w:anchor="_Toc205451506" w:history="1">
            <w:r w:rsidR="009C0D1B" w:rsidRPr="007547C7">
              <w:rPr>
                <w:rStyle w:val="Hyperlinkki"/>
                <w:noProof/>
              </w:rPr>
              <w:t>Liite kasvinterveyden valmiussuunnitelmaan – Omenakärpänen  Luonnos 6.8.2025, punaiset tekstit persikkakärsäkkään tekstiä, siniset agriluksen</w:t>
            </w:r>
            <w:r w:rsidR="009C0D1B">
              <w:rPr>
                <w:noProof/>
                <w:webHidden/>
              </w:rPr>
              <w:tab/>
            </w:r>
            <w:r w:rsidR="009C0D1B">
              <w:rPr>
                <w:noProof/>
                <w:webHidden/>
              </w:rPr>
              <w:fldChar w:fldCharType="begin"/>
            </w:r>
            <w:r w:rsidR="009C0D1B">
              <w:rPr>
                <w:noProof/>
                <w:webHidden/>
              </w:rPr>
              <w:instrText xml:space="preserve"> PAGEREF _Toc205451506 \h </w:instrText>
            </w:r>
            <w:r w:rsidR="009C0D1B">
              <w:rPr>
                <w:noProof/>
                <w:webHidden/>
              </w:rPr>
            </w:r>
            <w:r w:rsidR="009C0D1B">
              <w:rPr>
                <w:noProof/>
                <w:webHidden/>
              </w:rPr>
              <w:fldChar w:fldCharType="separate"/>
            </w:r>
            <w:r w:rsidR="009C0D1B">
              <w:rPr>
                <w:noProof/>
                <w:webHidden/>
              </w:rPr>
              <w:t>1</w:t>
            </w:r>
            <w:r w:rsidR="009C0D1B">
              <w:rPr>
                <w:noProof/>
                <w:webHidden/>
              </w:rPr>
              <w:fldChar w:fldCharType="end"/>
            </w:r>
          </w:hyperlink>
        </w:p>
        <w:p w14:paraId="3B8BC1C9" w14:textId="1FC890EF"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07" w:history="1">
            <w:r w:rsidR="009C0D1B" w:rsidRPr="007547C7">
              <w:rPr>
                <w:rStyle w:val="Hyperlinkki"/>
                <w:noProof/>
              </w:rPr>
              <w:t>1</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Johdanto</w:t>
            </w:r>
            <w:r w:rsidR="009C0D1B">
              <w:rPr>
                <w:noProof/>
                <w:webHidden/>
              </w:rPr>
              <w:tab/>
            </w:r>
            <w:r w:rsidR="009C0D1B">
              <w:rPr>
                <w:noProof/>
                <w:webHidden/>
              </w:rPr>
              <w:fldChar w:fldCharType="begin"/>
            </w:r>
            <w:r w:rsidR="009C0D1B">
              <w:rPr>
                <w:noProof/>
                <w:webHidden/>
              </w:rPr>
              <w:instrText xml:space="preserve"> PAGEREF _Toc205451507 \h </w:instrText>
            </w:r>
            <w:r w:rsidR="009C0D1B">
              <w:rPr>
                <w:noProof/>
                <w:webHidden/>
              </w:rPr>
            </w:r>
            <w:r w:rsidR="009C0D1B">
              <w:rPr>
                <w:noProof/>
                <w:webHidden/>
              </w:rPr>
              <w:fldChar w:fldCharType="separate"/>
            </w:r>
            <w:r w:rsidR="009C0D1B">
              <w:rPr>
                <w:noProof/>
                <w:webHidden/>
              </w:rPr>
              <w:t>1</w:t>
            </w:r>
            <w:r w:rsidR="009C0D1B">
              <w:rPr>
                <w:noProof/>
                <w:webHidden/>
              </w:rPr>
              <w:fldChar w:fldCharType="end"/>
            </w:r>
          </w:hyperlink>
        </w:p>
        <w:p w14:paraId="7B9609F1" w14:textId="6F5283AD"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08" w:history="1">
            <w:r w:rsidR="009C0D1B" w:rsidRPr="007547C7">
              <w:rPr>
                <w:rStyle w:val="Hyperlinkki"/>
                <w:noProof/>
              </w:rPr>
              <w:t>1.1</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Lainsäädäntö</w:t>
            </w:r>
            <w:r w:rsidR="009C0D1B">
              <w:rPr>
                <w:noProof/>
                <w:webHidden/>
              </w:rPr>
              <w:tab/>
            </w:r>
            <w:r w:rsidR="009C0D1B">
              <w:rPr>
                <w:noProof/>
                <w:webHidden/>
              </w:rPr>
              <w:fldChar w:fldCharType="begin"/>
            </w:r>
            <w:r w:rsidR="009C0D1B">
              <w:rPr>
                <w:noProof/>
                <w:webHidden/>
              </w:rPr>
              <w:instrText xml:space="preserve"> PAGEREF _Toc205451508 \h </w:instrText>
            </w:r>
            <w:r w:rsidR="009C0D1B">
              <w:rPr>
                <w:noProof/>
                <w:webHidden/>
              </w:rPr>
            </w:r>
            <w:r w:rsidR="009C0D1B">
              <w:rPr>
                <w:noProof/>
                <w:webHidden/>
              </w:rPr>
              <w:fldChar w:fldCharType="separate"/>
            </w:r>
            <w:r w:rsidR="009C0D1B">
              <w:rPr>
                <w:noProof/>
                <w:webHidden/>
              </w:rPr>
              <w:t>1</w:t>
            </w:r>
            <w:r w:rsidR="009C0D1B">
              <w:rPr>
                <w:noProof/>
                <w:webHidden/>
              </w:rPr>
              <w:fldChar w:fldCharType="end"/>
            </w:r>
          </w:hyperlink>
        </w:p>
        <w:p w14:paraId="46085F28" w14:textId="68E7D17E"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09" w:history="1">
            <w:r w:rsidR="009C0D1B" w:rsidRPr="007547C7">
              <w:rPr>
                <w:rStyle w:val="Hyperlinkki"/>
                <w:noProof/>
              </w:rPr>
              <w:t>1.2</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Omenakärpäsen biologia</w:t>
            </w:r>
            <w:r w:rsidR="009C0D1B">
              <w:rPr>
                <w:noProof/>
                <w:webHidden/>
              </w:rPr>
              <w:tab/>
            </w:r>
            <w:r w:rsidR="009C0D1B">
              <w:rPr>
                <w:noProof/>
                <w:webHidden/>
              </w:rPr>
              <w:fldChar w:fldCharType="begin"/>
            </w:r>
            <w:r w:rsidR="009C0D1B">
              <w:rPr>
                <w:noProof/>
                <w:webHidden/>
              </w:rPr>
              <w:instrText xml:space="preserve"> PAGEREF _Toc205451509 \h </w:instrText>
            </w:r>
            <w:r w:rsidR="009C0D1B">
              <w:rPr>
                <w:noProof/>
                <w:webHidden/>
              </w:rPr>
            </w:r>
            <w:r w:rsidR="009C0D1B">
              <w:rPr>
                <w:noProof/>
                <w:webHidden/>
              </w:rPr>
              <w:fldChar w:fldCharType="separate"/>
            </w:r>
            <w:r w:rsidR="009C0D1B">
              <w:rPr>
                <w:noProof/>
                <w:webHidden/>
              </w:rPr>
              <w:t>2</w:t>
            </w:r>
            <w:r w:rsidR="009C0D1B">
              <w:rPr>
                <w:noProof/>
                <w:webHidden/>
              </w:rPr>
              <w:fldChar w:fldCharType="end"/>
            </w:r>
          </w:hyperlink>
        </w:p>
        <w:p w14:paraId="4A375E11" w14:textId="6144387F"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10" w:history="1">
            <w:r w:rsidR="009C0D1B" w:rsidRPr="007547C7">
              <w:rPr>
                <w:rStyle w:val="Hyperlinkki"/>
                <w:noProof/>
              </w:rPr>
              <w:t>1.3</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Leviämisreitit ja invaasion todennäköisyys</w:t>
            </w:r>
            <w:r w:rsidR="009C0D1B">
              <w:rPr>
                <w:noProof/>
                <w:webHidden/>
              </w:rPr>
              <w:tab/>
            </w:r>
            <w:r w:rsidR="009C0D1B">
              <w:rPr>
                <w:noProof/>
                <w:webHidden/>
              </w:rPr>
              <w:fldChar w:fldCharType="begin"/>
            </w:r>
            <w:r w:rsidR="009C0D1B">
              <w:rPr>
                <w:noProof/>
                <w:webHidden/>
              </w:rPr>
              <w:instrText xml:space="preserve"> PAGEREF _Toc205451510 \h </w:instrText>
            </w:r>
            <w:r w:rsidR="009C0D1B">
              <w:rPr>
                <w:noProof/>
                <w:webHidden/>
              </w:rPr>
            </w:r>
            <w:r w:rsidR="009C0D1B">
              <w:rPr>
                <w:noProof/>
                <w:webHidden/>
              </w:rPr>
              <w:fldChar w:fldCharType="separate"/>
            </w:r>
            <w:r w:rsidR="009C0D1B">
              <w:rPr>
                <w:noProof/>
                <w:webHidden/>
              </w:rPr>
              <w:t>2</w:t>
            </w:r>
            <w:r w:rsidR="009C0D1B">
              <w:rPr>
                <w:noProof/>
                <w:webHidden/>
              </w:rPr>
              <w:fldChar w:fldCharType="end"/>
            </w:r>
          </w:hyperlink>
        </w:p>
        <w:p w14:paraId="49209887" w14:textId="6F55D3D6"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11" w:history="1">
            <w:r w:rsidR="009C0D1B" w:rsidRPr="007547C7">
              <w:rPr>
                <w:rStyle w:val="Hyperlinkki"/>
                <w:noProof/>
              </w:rPr>
              <w:t>1.4</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Vakiintumisen todennäköisyys ja vaikutukset</w:t>
            </w:r>
            <w:r w:rsidR="009C0D1B">
              <w:rPr>
                <w:noProof/>
                <w:webHidden/>
              </w:rPr>
              <w:tab/>
            </w:r>
            <w:r w:rsidR="009C0D1B">
              <w:rPr>
                <w:noProof/>
                <w:webHidden/>
              </w:rPr>
              <w:fldChar w:fldCharType="begin"/>
            </w:r>
            <w:r w:rsidR="009C0D1B">
              <w:rPr>
                <w:noProof/>
                <w:webHidden/>
              </w:rPr>
              <w:instrText xml:space="preserve"> PAGEREF _Toc205451511 \h </w:instrText>
            </w:r>
            <w:r w:rsidR="009C0D1B">
              <w:rPr>
                <w:noProof/>
                <w:webHidden/>
              </w:rPr>
            </w:r>
            <w:r w:rsidR="009C0D1B">
              <w:rPr>
                <w:noProof/>
                <w:webHidden/>
              </w:rPr>
              <w:fldChar w:fldCharType="separate"/>
            </w:r>
            <w:r w:rsidR="009C0D1B">
              <w:rPr>
                <w:noProof/>
                <w:webHidden/>
              </w:rPr>
              <w:t>2</w:t>
            </w:r>
            <w:r w:rsidR="009C0D1B">
              <w:rPr>
                <w:noProof/>
                <w:webHidden/>
              </w:rPr>
              <w:fldChar w:fldCharType="end"/>
            </w:r>
          </w:hyperlink>
        </w:p>
        <w:p w14:paraId="02885188" w14:textId="07405611"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12" w:history="1">
            <w:r w:rsidR="009C0D1B" w:rsidRPr="007547C7">
              <w:rPr>
                <w:rStyle w:val="Hyperlinkki"/>
                <w:noProof/>
              </w:rPr>
              <w:t>1.5</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Erityistä huomioitavaa omenakärpästapauksissa</w:t>
            </w:r>
            <w:r w:rsidR="009C0D1B">
              <w:rPr>
                <w:noProof/>
                <w:webHidden/>
              </w:rPr>
              <w:tab/>
            </w:r>
            <w:r w:rsidR="009C0D1B">
              <w:rPr>
                <w:noProof/>
                <w:webHidden/>
              </w:rPr>
              <w:fldChar w:fldCharType="begin"/>
            </w:r>
            <w:r w:rsidR="009C0D1B">
              <w:rPr>
                <w:noProof/>
                <w:webHidden/>
              </w:rPr>
              <w:instrText xml:space="preserve"> PAGEREF _Toc205451512 \h </w:instrText>
            </w:r>
            <w:r w:rsidR="009C0D1B">
              <w:rPr>
                <w:noProof/>
                <w:webHidden/>
              </w:rPr>
            </w:r>
            <w:r w:rsidR="009C0D1B">
              <w:rPr>
                <w:noProof/>
                <w:webHidden/>
              </w:rPr>
              <w:fldChar w:fldCharType="separate"/>
            </w:r>
            <w:r w:rsidR="009C0D1B">
              <w:rPr>
                <w:noProof/>
                <w:webHidden/>
              </w:rPr>
              <w:t>2</w:t>
            </w:r>
            <w:r w:rsidR="009C0D1B">
              <w:rPr>
                <w:noProof/>
                <w:webHidden/>
              </w:rPr>
              <w:fldChar w:fldCharType="end"/>
            </w:r>
          </w:hyperlink>
        </w:p>
        <w:p w14:paraId="42AC83C1" w14:textId="1F66998A"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13" w:history="1">
            <w:r w:rsidR="009C0D1B" w:rsidRPr="007547C7">
              <w:rPr>
                <w:rStyle w:val="Hyperlinkki"/>
                <w:noProof/>
              </w:rPr>
              <w:t>2</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Leviämisen estäminen</w:t>
            </w:r>
            <w:r w:rsidR="009C0D1B">
              <w:rPr>
                <w:noProof/>
                <w:webHidden/>
              </w:rPr>
              <w:tab/>
            </w:r>
            <w:r w:rsidR="009C0D1B">
              <w:rPr>
                <w:noProof/>
                <w:webHidden/>
              </w:rPr>
              <w:fldChar w:fldCharType="begin"/>
            </w:r>
            <w:r w:rsidR="009C0D1B">
              <w:rPr>
                <w:noProof/>
                <w:webHidden/>
              </w:rPr>
              <w:instrText xml:space="preserve"> PAGEREF _Toc205451513 \h </w:instrText>
            </w:r>
            <w:r w:rsidR="009C0D1B">
              <w:rPr>
                <w:noProof/>
                <w:webHidden/>
              </w:rPr>
            </w:r>
            <w:r w:rsidR="009C0D1B">
              <w:rPr>
                <w:noProof/>
                <w:webHidden/>
              </w:rPr>
              <w:fldChar w:fldCharType="separate"/>
            </w:r>
            <w:r w:rsidR="009C0D1B">
              <w:rPr>
                <w:noProof/>
                <w:webHidden/>
              </w:rPr>
              <w:t>3</w:t>
            </w:r>
            <w:r w:rsidR="009C0D1B">
              <w:rPr>
                <w:noProof/>
                <w:webHidden/>
              </w:rPr>
              <w:fldChar w:fldCharType="end"/>
            </w:r>
          </w:hyperlink>
        </w:p>
        <w:p w14:paraId="6F47698A" w14:textId="618E2BF8"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14" w:history="1">
            <w:r w:rsidR="009C0D1B" w:rsidRPr="007547C7">
              <w:rPr>
                <w:rStyle w:val="Hyperlinkki"/>
                <w:noProof/>
              </w:rPr>
              <w:t>2.1</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Kasvien hävittäminen</w:t>
            </w:r>
            <w:r w:rsidR="009C0D1B">
              <w:rPr>
                <w:noProof/>
                <w:webHidden/>
              </w:rPr>
              <w:tab/>
            </w:r>
            <w:r w:rsidR="009C0D1B">
              <w:rPr>
                <w:noProof/>
                <w:webHidden/>
              </w:rPr>
              <w:fldChar w:fldCharType="begin"/>
            </w:r>
            <w:r w:rsidR="009C0D1B">
              <w:rPr>
                <w:noProof/>
                <w:webHidden/>
              </w:rPr>
              <w:instrText xml:space="preserve"> PAGEREF _Toc205451514 \h </w:instrText>
            </w:r>
            <w:r w:rsidR="009C0D1B">
              <w:rPr>
                <w:noProof/>
                <w:webHidden/>
              </w:rPr>
            </w:r>
            <w:r w:rsidR="009C0D1B">
              <w:rPr>
                <w:noProof/>
                <w:webHidden/>
              </w:rPr>
              <w:fldChar w:fldCharType="separate"/>
            </w:r>
            <w:r w:rsidR="009C0D1B">
              <w:rPr>
                <w:noProof/>
                <w:webHidden/>
              </w:rPr>
              <w:t>3</w:t>
            </w:r>
            <w:r w:rsidR="009C0D1B">
              <w:rPr>
                <w:noProof/>
                <w:webHidden/>
              </w:rPr>
              <w:fldChar w:fldCharType="end"/>
            </w:r>
          </w:hyperlink>
        </w:p>
        <w:p w14:paraId="21A8CF97" w14:textId="21B0ED87"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15" w:history="1">
            <w:r w:rsidR="009C0D1B" w:rsidRPr="007547C7">
              <w:rPr>
                <w:rStyle w:val="Hyperlinkki"/>
                <w:noProof/>
              </w:rPr>
              <w:t>2.2</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Väliaikainen markkinointikielto</w:t>
            </w:r>
            <w:r w:rsidR="009C0D1B">
              <w:rPr>
                <w:noProof/>
                <w:webHidden/>
              </w:rPr>
              <w:tab/>
            </w:r>
            <w:r w:rsidR="009C0D1B">
              <w:rPr>
                <w:noProof/>
                <w:webHidden/>
              </w:rPr>
              <w:fldChar w:fldCharType="begin"/>
            </w:r>
            <w:r w:rsidR="009C0D1B">
              <w:rPr>
                <w:noProof/>
                <w:webHidden/>
              </w:rPr>
              <w:instrText xml:space="preserve"> PAGEREF _Toc205451515 \h </w:instrText>
            </w:r>
            <w:r w:rsidR="009C0D1B">
              <w:rPr>
                <w:noProof/>
                <w:webHidden/>
              </w:rPr>
            </w:r>
            <w:r w:rsidR="009C0D1B">
              <w:rPr>
                <w:noProof/>
                <w:webHidden/>
              </w:rPr>
              <w:fldChar w:fldCharType="separate"/>
            </w:r>
            <w:r w:rsidR="009C0D1B">
              <w:rPr>
                <w:noProof/>
                <w:webHidden/>
              </w:rPr>
              <w:t>4</w:t>
            </w:r>
            <w:r w:rsidR="009C0D1B">
              <w:rPr>
                <w:noProof/>
                <w:webHidden/>
              </w:rPr>
              <w:fldChar w:fldCharType="end"/>
            </w:r>
          </w:hyperlink>
        </w:p>
        <w:p w14:paraId="6430A274" w14:textId="01D15045"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16" w:history="1">
            <w:r w:rsidR="009C0D1B" w:rsidRPr="007547C7">
              <w:rPr>
                <w:rStyle w:val="Hyperlinkki"/>
                <w:noProof/>
              </w:rPr>
              <w:t>3</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Jäljitykset ja takaisinveto</w:t>
            </w:r>
            <w:r w:rsidR="009C0D1B">
              <w:rPr>
                <w:noProof/>
                <w:webHidden/>
              </w:rPr>
              <w:tab/>
            </w:r>
            <w:r w:rsidR="009C0D1B">
              <w:rPr>
                <w:noProof/>
                <w:webHidden/>
              </w:rPr>
              <w:fldChar w:fldCharType="begin"/>
            </w:r>
            <w:r w:rsidR="009C0D1B">
              <w:rPr>
                <w:noProof/>
                <w:webHidden/>
              </w:rPr>
              <w:instrText xml:space="preserve"> PAGEREF _Toc205451516 \h </w:instrText>
            </w:r>
            <w:r w:rsidR="009C0D1B">
              <w:rPr>
                <w:noProof/>
                <w:webHidden/>
              </w:rPr>
            </w:r>
            <w:r w:rsidR="009C0D1B">
              <w:rPr>
                <w:noProof/>
                <w:webHidden/>
              </w:rPr>
              <w:fldChar w:fldCharType="separate"/>
            </w:r>
            <w:r w:rsidR="009C0D1B">
              <w:rPr>
                <w:noProof/>
                <w:webHidden/>
              </w:rPr>
              <w:t>4</w:t>
            </w:r>
            <w:r w:rsidR="009C0D1B">
              <w:rPr>
                <w:noProof/>
                <w:webHidden/>
              </w:rPr>
              <w:fldChar w:fldCharType="end"/>
            </w:r>
          </w:hyperlink>
        </w:p>
        <w:p w14:paraId="38D52ABC" w14:textId="2FDAFBBD"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17" w:history="1">
            <w:r w:rsidR="009C0D1B" w:rsidRPr="007547C7">
              <w:rPr>
                <w:rStyle w:val="Hyperlinkki"/>
                <w:noProof/>
              </w:rPr>
              <w:t>4</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Rajatun alueen muodostaminen</w:t>
            </w:r>
            <w:r w:rsidR="009C0D1B">
              <w:rPr>
                <w:noProof/>
                <w:webHidden/>
              </w:rPr>
              <w:tab/>
            </w:r>
            <w:r w:rsidR="009C0D1B">
              <w:rPr>
                <w:noProof/>
                <w:webHidden/>
              </w:rPr>
              <w:fldChar w:fldCharType="begin"/>
            </w:r>
            <w:r w:rsidR="009C0D1B">
              <w:rPr>
                <w:noProof/>
                <w:webHidden/>
              </w:rPr>
              <w:instrText xml:space="preserve"> PAGEREF _Toc205451517 \h </w:instrText>
            </w:r>
            <w:r w:rsidR="009C0D1B">
              <w:rPr>
                <w:noProof/>
                <w:webHidden/>
              </w:rPr>
            </w:r>
            <w:r w:rsidR="009C0D1B">
              <w:rPr>
                <w:noProof/>
                <w:webHidden/>
              </w:rPr>
              <w:fldChar w:fldCharType="separate"/>
            </w:r>
            <w:r w:rsidR="009C0D1B">
              <w:rPr>
                <w:noProof/>
                <w:webHidden/>
              </w:rPr>
              <w:t>4</w:t>
            </w:r>
            <w:r w:rsidR="009C0D1B">
              <w:rPr>
                <w:noProof/>
                <w:webHidden/>
              </w:rPr>
              <w:fldChar w:fldCharType="end"/>
            </w:r>
          </w:hyperlink>
        </w:p>
        <w:p w14:paraId="64D54C08" w14:textId="2B6A5B25"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18" w:history="1">
            <w:r w:rsidR="009C0D1B" w:rsidRPr="007547C7">
              <w:rPr>
                <w:rStyle w:val="Hyperlinkki"/>
                <w:noProof/>
              </w:rPr>
              <w:t>4.1</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Kartoitus rajatun alueen perustamiseksi (delimiting survey)</w:t>
            </w:r>
            <w:r w:rsidR="009C0D1B">
              <w:rPr>
                <w:noProof/>
                <w:webHidden/>
              </w:rPr>
              <w:tab/>
            </w:r>
            <w:r w:rsidR="009C0D1B">
              <w:rPr>
                <w:noProof/>
                <w:webHidden/>
              </w:rPr>
              <w:fldChar w:fldCharType="begin"/>
            </w:r>
            <w:r w:rsidR="009C0D1B">
              <w:rPr>
                <w:noProof/>
                <w:webHidden/>
              </w:rPr>
              <w:instrText xml:space="preserve"> PAGEREF _Toc205451518 \h </w:instrText>
            </w:r>
            <w:r w:rsidR="009C0D1B">
              <w:rPr>
                <w:noProof/>
                <w:webHidden/>
              </w:rPr>
            </w:r>
            <w:r w:rsidR="009C0D1B">
              <w:rPr>
                <w:noProof/>
                <w:webHidden/>
              </w:rPr>
              <w:fldChar w:fldCharType="separate"/>
            </w:r>
            <w:r w:rsidR="009C0D1B">
              <w:rPr>
                <w:noProof/>
                <w:webHidden/>
              </w:rPr>
              <w:t>4</w:t>
            </w:r>
            <w:r w:rsidR="009C0D1B">
              <w:rPr>
                <w:noProof/>
                <w:webHidden/>
              </w:rPr>
              <w:fldChar w:fldCharType="end"/>
            </w:r>
          </w:hyperlink>
        </w:p>
        <w:p w14:paraId="65D2B1A9" w14:textId="0E738E43"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19" w:history="1">
            <w:r w:rsidR="009C0D1B" w:rsidRPr="007547C7">
              <w:rPr>
                <w:rStyle w:val="Hyperlinkki"/>
                <w:noProof/>
              </w:rPr>
              <w:t>4.2</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Päätös rajatun alueen muodostamisesta</w:t>
            </w:r>
            <w:r w:rsidR="009C0D1B">
              <w:rPr>
                <w:noProof/>
                <w:webHidden/>
              </w:rPr>
              <w:tab/>
            </w:r>
            <w:r w:rsidR="009C0D1B">
              <w:rPr>
                <w:noProof/>
                <w:webHidden/>
              </w:rPr>
              <w:fldChar w:fldCharType="begin"/>
            </w:r>
            <w:r w:rsidR="009C0D1B">
              <w:rPr>
                <w:noProof/>
                <w:webHidden/>
              </w:rPr>
              <w:instrText xml:space="preserve"> PAGEREF _Toc205451519 \h </w:instrText>
            </w:r>
            <w:r w:rsidR="009C0D1B">
              <w:rPr>
                <w:noProof/>
                <w:webHidden/>
              </w:rPr>
            </w:r>
            <w:r w:rsidR="009C0D1B">
              <w:rPr>
                <w:noProof/>
                <w:webHidden/>
              </w:rPr>
              <w:fldChar w:fldCharType="separate"/>
            </w:r>
            <w:r w:rsidR="009C0D1B">
              <w:rPr>
                <w:noProof/>
                <w:webHidden/>
              </w:rPr>
              <w:t>4</w:t>
            </w:r>
            <w:r w:rsidR="009C0D1B">
              <w:rPr>
                <w:noProof/>
                <w:webHidden/>
              </w:rPr>
              <w:fldChar w:fldCharType="end"/>
            </w:r>
          </w:hyperlink>
        </w:p>
        <w:p w14:paraId="5EF689AB" w14:textId="618ADC37" w:rsidR="009C0D1B" w:rsidRDefault="00EC2BDD">
          <w:pPr>
            <w:pStyle w:val="Sisluet2"/>
            <w:tabs>
              <w:tab w:val="left" w:pos="880"/>
              <w:tab w:val="right" w:leader="dot" w:pos="9911"/>
            </w:tabs>
            <w:rPr>
              <w:rFonts w:asciiTheme="minorHAnsi" w:eastAsiaTheme="minorEastAsia" w:hAnsiTheme="minorHAnsi" w:cstheme="minorBidi"/>
              <w:noProof/>
              <w:kern w:val="2"/>
              <w:szCs w:val="24"/>
              <w:lang w:eastAsia="fi-FI"/>
              <w14:ligatures w14:val="standardContextual"/>
            </w:rPr>
          </w:pPr>
          <w:hyperlink w:anchor="_Toc205451520" w:history="1">
            <w:r w:rsidR="009C0D1B" w:rsidRPr="007547C7">
              <w:rPr>
                <w:rStyle w:val="Hyperlinkki"/>
                <w:noProof/>
              </w:rPr>
              <w:t>4.3</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Tapaukset, joissa rajattua aluetta ei perusteta</w:t>
            </w:r>
            <w:r w:rsidR="009C0D1B">
              <w:rPr>
                <w:noProof/>
                <w:webHidden/>
              </w:rPr>
              <w:tab/>
            </w:r>
            <w:r w:rsidR="009C0D1B">
              <w:rPr>
                <w:noProof/>
                <w:webHidden/>
              </w:rPr>
              <w:fldChar w:fldCharType="begin"/>
            </w:r>
            <w:r w:rsidR="009C0D1B">
              <w:rPr>
                <w:noProof/>
                <w:webHidden/>
              </w:rPr>
              <w:instrText xml:space="preserve"> PAGEREF _Toc205451520 \h </w:instrText>
            </w:r>
            <w:r w:rsidR="009C0D1B">
              <w:rPr>
                <w:noProof/>
                <w:webHidden/>
              </w:rPr>
            </w:r>
            <w:r w:rsidR="009C0D1B">
              <w:rPr>
                <w:noProof/>
                <w:webHidden/>
              </w:rPr>
              <w:fldChar w:fldCharType="separate"/>
            </w:r>
            <w:r w:rsidR="009C0D1B">
              <w:rPr>
                <w:noProof/>
                <w:webHidden/>
              </w:rPr>
              <w:t>5</w:t>
            </w:r>
            <w:r w:rsidR="009C0D1B">
              <w:rPr>
                <w:noProof/>
                <w:webHidden/>
              </w:rPr>
              <w:fldChar w:fldCharType="end"/>
            </w:r>
          </w:hyperlink>
        </w:p>
        <w:p w14:paraId="330C46D4" w14:textId="44A90665"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21" w:history="1">
            <w:r w:rsidR="009C0D1B" w:rsidRPr="007547C7">
              <w:rPr>
                <w:rStyle w:val="Hyperlinkki"/>
                <w:noProof/>
              </w:rPr>
              <w:t>5</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Toimenpiteet saastuneella alueella</w:t>
            </w:r>
            <w:r w:rsidR="009C0D1B">
              <w:rPr>
                <w:noProof/>
                <w:webHidden/>
              </w:rPr>
              <w:tab/>
            </w:r>
            <w:r w:rsidR="009C0D1B">
              <w:rPr>
                <w:noProof/>
                <w:webHidden/>
              </w:rPr>
              <w:fldChar w:fldCharType="begin"/>
            </w:r>
            <w:r w:rsidR="009C0D1B">
              <w:rPr>
                <w:noProof/>
                <w:webHidden/>
              </w:rPr>
              <w:instrText xml:space="preserve"> PAGEREF _Toc205451521 \h </w:instrText>
            </w:r>
            <w:r w:rsidR="009C0D1B">
              <w:rPr>
                <w:noProof/>
                <w:webHidden/>
              </w:rPr>
            </w:r>
            <w:r w:rsidR="009C0D1B">
              <w:rPr>
                <w:noProof/>
                <w:webHidden/>
              </w:rPr>
              <w:fldChar w:fldCharType="separate"/>
            </w:r>
            <w:r w:rsidR="009C0D1B">
              <w:rPr>
                <w:noProof/>
                <w:webHidden/>
              </w:rPr>
              <w:t>6</w:t>
            </w:r>
            <w:r w:rsidR="009C0D1B">
              <w:rPr>
                <w:noProof/>
                <w:webHidden/>
              </w:rPr>
              <w:fldChar w:fldCharType="end"/>
            </w:r>
          </w:hyperlink>
        </w:p>
        <w:p w14:paraId="79060775" w14:textId="4BAA12BA"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22" w:history="1">
            <w:r w:rsidR="009C0D1B" w:rsidRPr="007547C7">
              <w:rPr>
                <w:rStyle w:val="Hyperlinkki"/>
                <w:noProof/>
              </w:rPr>
              <w:t>6</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Rajoitukset puskurialueella</w:t>
            </w:r>
            <w:r w:rsidR="009C0D1B">
              <w:rPr>
                <w:noProof/>
                <w:webHidden/>
              </w:rPr>
              <w:tab/>
            </w:r>
            <w:r w:rsidR="009C0D1B">
              <w:rPr>
                <w:noProof/>
                <w:webHidden/>
              </w:rPr>
              <w:fldChar w:fldCharType="begin"/>
            </w:r>
            <w:r w:rsidR="009C0D1B">
              <w:rPr>
                <w:noProof/>
                <w:webHidden/>
              </w:rPr>
              <w:instrText xml:space="preserve"> PAGEREF _Toc205451522 \h </w:instrText>
            </w:r>
            <w:r w:rsidR="009C0D1B">
              <w:rPr>
                <w:noProof/>
                <w:webHidden/>
              </w:rPr>
            </w:r>
            <w:r w:rsidR="009C0D1B">
              <w:rPr>
                <w:noProof/>
                <w:webHidden/>
              </w:rPr>
              <w:fldChar w:fldCharType="separate"/>
            </w:r>
            <w:r w:rsidR="009C0D1B">
              <w:rPr>
                <w:noProof/>
                <w:webHidden/>
              </w:rPr>
              <w:t>8</w:t>
            </w:r>
            <w:r w:rsidR="009C0D1B">
              <w:rPr>
                <w:noProof/>
                <w:webHidden/>
              </w:rPr>
              <w:fldChar w:fldCharType="end"/>
            </w:r>
          </w:hyperlink>
        </w:p>
        <w:p w14:paraId="7759088A" w14:textId="2B410FA7"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23" w:history="1">
            <w:r w:rsidR="009C0D1B" w:rsidRPr="007547C7">
              <w:rPr>
                <w:rStyle w:val="Hyperlinkki"/>
                <w:noProof/>
              </w:rPr>
              <w:t>7</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Rajatun alueen valvonta</w:t>
            </w:r>
            <w:r w:rsidR="009C0D1B">
              <w:rPr>
                <w:noProof/>
                <w:webHidden/>
              </w:rPr>
              <w:tab/>
            </w:r>
            <w:r w:rsidR="009C0D1B">
              <w:rPr>
                <w:noProof/>
                <w:webHidden/>
              </w:rPr>
              <w:fldChar w:fldCharType="begin"/>
            </w:r>
            <w:r w:rsidR="009C0D1B">
              <w:rPr>
                <w:noProof/>
                <w:webHidden/>
              </w:rPr>
              <w:instrText xml:space="preserve"> PAGEREF _Toc205451523 \h </w:instrText>
            </w:r>
            <w:r w:rsidR="009C0D1B">
              <w:rPr>
                <w:noProof/>
                <w:webHidden/>
              </w:rPr>
            </w:r>
            <w:r w:rsidR="009C0D1B">
              <w:rPr>
                <w:noProof/>
                <w:webHidden/>
              </w:rPr>
              <w:fldChar w:fldCharType="separate"/>
            </w:r>
            <w:r w:rsidR="009C0D1B">
              <w:rPr>
                <w:noProof/>
                <w:webHidden/>
              </w:rPr>
              <w:t>8</w:t>
            </w:r>
            <w:r w:rsidR="009C0D1B">
              <w:rPr>
                <w:noProof/>
                <w:webHidden/>
              </w:rPr>
              <w:fldChar w:fldCharType="end"/>
            </w:r>
          </w:hyperlink>
        </w:p>
        <w:p w14:paraId="2DA98BD9" w14:textId="6A85DCB0"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24" w:history="1">
            <w:r w:rsidR="009C0D1B" w:rsidRPr="007547C7">
              <w:rPr>
                <w:rStyle w:val="Hyperlinkki"/>
                <w:noProof/>
              </w:rPr>
              <w:t>8</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Tuhoojan laajempi kartoittaminen</w:t>
            </w:r>
            <w:r w:rsidR="009C0D1B">
              <w:rPr>
                <w:noProof/>
                <w:webHidden/>
              </w:rPr>
              <w:tab/>
            </w:r>
            <w:r w:rsidR="009C0D1B">
              <w:rPr>
                <w:noProof/>
                <w:webHidden/>
              </w:rPr>
              <w:fldChar w:fldCharType="begin"/>
            </w:r>
            <w:r w:rsidR="009C0D1B">
              <w:rPr>
                <w:noProof/>
                <w:webHidden/>
              </w:rPr>
              <w:instrText xml:space="preserve"> PAGEREF _Toc205451524 \h </w:instrText>
            </w:r>
            <w:r w:rsidR="009C0D1B">
              <w:rPr>
                <w:noProof/>
                <w:webHidden/>
              </w:rPr>
            </w:r>
            <w:r w:rsidR="009C0D1B">
              <w:rPr>
                <w:noProof/>
                <w:webHidden/>
              </w:rPr>
              <w:fldChar w:fldCharType="separate"/>
            </w:r>
            <w:r w:rsidR="009C0D1B">
              <w:rPr>
                <w:noProof/>
                <w:webHidden/>
              </w:rPr>
              <w:t>9</w:t>
            </w:r>
            <w:r w:rsidR="009C0D1B">
              <w:rPr>
                <w:noProof/>
                <w:webHidden/>
              </w:rPr>
              <w:fldChar w:fldCharType="end"/>
            </w:r>
          </w:hyperlink>
        </w:p>
        <w:p w14:paraId="5C66C518" w14:textId="0E211B45" w:rsidR="009C0D1B" w:rsidRDefault="00EC2BDD">
          <w:pPr>
            <w:pStyle w:val="Sisluet1"/>
            <w:rPr>
              <w:rFonts w:asciiTheme="minorHAnsi" w:eastAsiaTheme="minorEastAsia" w:hAnsiTheme="minorHAnsi" w:cstheme="minorBidi"/>
              <w:noProof/>
              <w:kern w:val="2"/>
              <w:szCs w:val="24"/>
              <w:lang w:eastAsia="fi-FI"/>
              <w14:ligatures w14:val="standardContextual"/>
            </w:rPr>
          </w:pPr>
          <w:hyperlink w:anchor="_Toc205451525" w:history="1">
            <w:r w:rsidR="009C0D1B" w:rsidRPr="007547C7">
              <w:rPr>
                <w:rStyle w:val="Hyperlinkki"/>
                <w:noProof/>
              </w:rPr>
              <w:t>9</w:t>
            </w:r>
            <w:r w:rsidR="009C0D1B">
              <w:rPr>
                <w:rFonts w:asciiTheme="minorHAnsi" w:eastAsiaTheme="minorEastAsia" w:hAnsiTheme="minorHAnsi" w:cstheme="minorBidi"/>
                <w:noProof/>
                <w:kern w:val="2"/>
                <w:szCs w:val="24"/>
                <w:lang w:eastAsia="fi-FI"/>
                <w14:ligatures w14:val="standardContextual"/>
              </w:rPr>
              <w:tab/>
            </w:r>
            <w:r w:rsidR="009C0D1B" w:rsidRPr="007547C7">
              <w:rPr>
                <w:rStyle w:val="Hyperlinkki"/>
                <w:noProof/>
              </w:rPr>
              <w:t>Rajatun alueen lakkauttaminen</w:t>
            </w:r>
            <w:r w:rsidR="009C0D1B">
              <w:rPr>
                <w:noProof/>
                <w:webHidden/>
              </w:rPr>
              <w:tab/>
            </w:r>
            <w:r w:rsidR="009C0D1B">
              <w:rPr>
                <w:noProof/>
                <w:webHidden/>
              </w:rPr>
              <w:fldChar w:fldCharType="begin"/>
            </w:r>
            <w:r w:rsidR="009C0D1B">
              <w:rPr>
                <w:noProof/>
                <w:webHidden/>
              </w:rPr>
              <w:instrText xml:space="preserve"> PAGEREF _Toc205451525 \h </w:instrText>
            </w:r>
            <w:r w:rsidR="009C0D1B">
              <w:rPr>
                <w:noProof/>
                <w:webHidden/>
              </w:rPr>
            </w:r>
            <w:r w:rsidR="009C0D1B">
              <w:rPr>
                <w:noProof/>
                <w:webHidden/>
              </w:rPr>
              <w:fldChar w:fldCharType="separate"/>
            </w:r>
            <w:r w:rsidR="009C0D1B">
              <w:rPr>
                <w:noProof/>
                <w:webHidden/>
              </w:rPr>
              <w:t>9</w:t>
            </w:r>
            <w:r w:rsidR="009C0D1B">
              <w:rPr>
                <w:noProof/>
                <w:webHidden/>
              </w:rPr>
              <w:fldChar w:fldCharType="end"/>
            </w:r>
          </w:hyperlink>
        </w:p>
        <w:p w14:paraId="6B4E441F" w14:textId="6DA40B93" w:rsidR="00453708" w:rsidRDefault="00453708">
          <w:r>
            <w:rPr>
              <w:b/>
              <w:bCs/>
            </w:rPr>
            <w:fldChar w:fldCharType="end"/>
          </w:r>
        </w:p>
      </w:sdtContent>
    </w:sdt>
    <w:p w14:paraId="4F830BB6" w14:textId="77777777" w:rsidR="00453708" w:rsidRDefault="00453708" w:rsidP="001B4F24">
      <w:pPr>
        <w:rPr>
          <w:rStyle w:val="Luettelomerkit"/>
          <w:sz w:val="24"/>
        </w:rPr>
      </w:pPr>
    </w:p>
    <w:p w14:paraId="62C27A2C" w14:textId="77777777" w:rsidR="00453708" w:rsidRDefault="00453708" w:rsidP="001B4F24">
      <w:pPr>
        <w:rPr>
          <w:rStyle w:val="Luettelomerkit"/>
          <w:sz w:val="24"/>
        </w:rPr>
      </w:pPr>
    </w:p>
    <w:p w14:paraId="719B2C6F" w14:textId="6A2F1C23" w:rsidR="008C0041" w:rsidRDefault="00453708" w:rsidP="00453708">
      <w:pPr>
        <w:pStyle w:val="Otsikko1"/>
        <w:rPr>
          <w:rStyle w:val="Luettelomerkit"/>
          <w:sz w:val="24"/>
        </w:rPr>
      </w:pPr>
      <w:bookmarkStart w:id="1" w:name="_Toc205451507"/>
      <w:r>
        <w:rPr>
          <w:rStyle w:val="Luettelomerkit"/>
          <w:sz w:val="24"/>
        </w:rPr>
        <w:t>Johdanto</w:t>
      </w:r>
      <w:bookmarkEnd w:id="1"/>
    </w:p>
    <w:p w14:paraId="40C7EFAF" w14:textId="77777777" w:rsidR="004449BC" w:rsidRPr="004449BC" w:rsidRDefault="004449BC" w:rsidP="004449BC"/>
    <w:p w14:paraId="77B68B11" w14:textId="6EE2C09C" w:rsidR="00453708" w:rsidRDefault="00453708" w:rsidP="00453708">
      <w:pPr>
        <w:pStyle w:val="Otsikko2"/>
      </w:pPr>
      <w:bookmarkStart w:id="2" w:name="_Toc205451508"/>
      <w:r>
        <w:t>Lainsäädäntö</w:t>
      </w:r>
      <w:bookmarkEnd w:id="2"/>
    </w:p>
    <w:p w14:paraId="1B52FDF5" w14:textId="77777777" w:rsidR="00BA5B79" w:rsidRDefault="00BA5B79" w:rsidP="00BA5B79"/>
    <w:p w14:paraId="494A7E9E" w14:textId="77777777" w:rsidR="004449BC" w:rsidRPr="009718D9" w:rsidRDefault="004449BC" w:rsidP="004449BC">
      <w:pPr>
        <w:ind w:left="578"/>
        <w:rPr>
          <w:rStyle w:val="Hyperlinkki"/>
        </w:rPr>
      </w:pPr>
      <w:r>
        <w:fldChar w:fldCharType="begin"/>
      </w:r>
      <w:r>
        <w:instrText>HYPERLINK "https://eur-lex.europa.eu/legal-content/FI/TXT/?uri=CELEX%3A02016R2031-20250105"</w:instrText>
      </w:r>
      <w:r>
        <w:fldChar w:fldCharType="separate"/>
      </w:r>
      <w:r w:rsidRPr="009718D9">
        <w:rPr>
          <w:rStyle w:val="Hyperlinkki"/>
        </w:rPr>
        <w:t xml:space="preserve">Asetus (EU) 2016/2031 kasvintuhoojien vastaisista suojatoimenpiteistä </w:t>
      </w:r>
    </w:p>
    <w:p w14:paraId="49E84FEF" w14:textId="77777777" w:rsidR="004449BC" w:rsidRPr="005746FF" w:rsidRDefault="004449BC" w:rsidP="004449BC">
      <w:pPr>
        <w:ind w:left="578"/>
      </w:pPr>
      <w:r>
        <w:fldChar w:fldCharType="end"/>
      </w:r>
    </w:p>
    <w:p w14:paraId="704F6A2C" w14:textId="28D0A085" w:rsidR="004449BC" w:rsidRDefault="00EC2BDD" w:rsidP="004449BC">
      <w:pPr>
        <w:ind w:left="578"/>
      </w:pPr>
      <w:hyperlink r:id="rId8" w:history="1">
        <w:r w:rsidR="004449BC" w:rsidRPr="005746FF">
          <w:rPr>
            <w:rStyle w:val="Hyperlinkki"/>
          </w:rPr>
          <w:t xml:space="preserve">Komission täytäntöönpanoasetus (EU) 2019/2072 </w:t>
        </w:r>
        <w:r w:rsidR="004449BC">
          <w:rPr>
            <w:rStyle w:val="Hyperlinkki"/>
          </w:rPr>
          <w:t>asetuksen (EU) 2016/2031 täytäntöönpanon yhdenmukaisten edellytysten vahvistamisesta kasvintuhoojien vastaisten suojatoimenpiteiden osalta</w:t>
        </w:r>
      </w:hyperlink>
      <w:r w:rsidR="004449BC">
        <w:t xml:space="preserve"> (omenakärpäseen liittyvät vaatimukset tuonnissa).</w:t>
      </w:r>
    </w:p>
    <w:p w14:paraId="1728AABB" w14:textId="77777777" w:rsidR="004449BC" w:rsidRDefault="004449BC" w:rsidP="004449BC">
      <w:pPr>
        <w:ind w:left="578"/>
      </w:pPr>
    </w:p>
    <w:p w14:paraId="50022D5C" w14:textId="77777777" w:rsidR="00BA5B79" w:rsidRDefault="00BA5B79" w:rsidP="00BA5B79">
      <w:pPr>
        <w:rPr>
          <w:color w:val="FF0000"/>
        </w:rPr>
      </w:pPr>
    </w:p>
    <w:p w14:paraId="3FFF28CE" w14:textId="77777777" w:rsidR="00D543F3" w:rsidRPr="00B316E8" w:rsidRDefault="00D543F3" w:rsidP="00BA5B79">
      <w:pPr>
        <w:rPr>
          <w:color w:val="FF0000"/>
        </w:rPr>
      </w:pPr>
    </w:p>
    <w:p w14:paraId="12A52333" w14:textId="6ABBF6D5" w:rsidR="00453708" w:rsidRPr="00B316E8" w:rsidRDefault="00B316E8" w:rsidP="00453708">
      <w:pPr>
        <w:pStyle w:val="Otsikko2"/>
      </w:pPr>
      <w:bookmarkStart w:id="3" w:name="_Toc205451509"/>
      <w:r w:rsidRPr="00B316E8">
        <w:lastRenderedPageBreak/>
        <w:t>Omenakärpäse</w:t>
      </w:r>
      <w:r w:rsidR="00DB4BCD" w:rsidRPr="00B316E8">
        <w:t xml:space="preserve">n </w:t>
      </w:r>
      <w:r w:rsidR="00453708" w:rsidRPr="00B316E8">
        <w:t>biologia</w:t>
      </w:r>
      <w:bookmarkEnd w:id="3"/>
    </w:p>
    <w:p w14:paraId="03337714" w14:textId="0576F183" w:rsidR="0047131F" w:rsidRPr="00B316E8" w:rsidRDefault="0047131F" w:rsidP="00D86C25">
      <w:pPr>
        <w:pStyle w:val="Leipis"/>
        <w:ind w:left="0"/>
        <w:rPr>
          <w:color w:val="FF0000"/>
        </w:rPr>
      </w:pPr>
    </w:p>
    <w:p w14:paraId="7F2FB35E" w14:textId="7FFC1298" w:rsidR="001C1706" w:rsidRDefault="001C1706" w:rsidP="001C1706">
      <w:pPr>
        <w:ind w:left="1304"/>
      </w:pPr>
      <w:r>
        <w:t>Omenakärpäsen (</w:t>
      </w:r>
      <w:proofErr w:type="spellStart"/>
      <w:r>
        <w:rPr>
          <w:i/>
          <w:iCs/>
        </w:rPr>
        <w:t>Rhagoletis</w:t>
      </w:r>
      <w:proofErr w:type="spellEnd"/>
      <w:r>
        <w:rPr>
          <w:i/>
          <w:iCs/>
        </w:rPr>
        <w:t xml:space="preserve"> </w:t>
      </w:r>
      <w:proofErr w:type="spellStart"/>
      <w:r>
        <w:rPr>
          <w:i/>
          <w:iCs/>
        </w:rPr>
        <w:t>pomonella</w:t>
      </w:r>
      <w:proofErr w:type="spellEnd"/>
      <w:r>
        <w:t>) biologia on esitetty esimerkiksi seuraavissa dokumenteissa:</w:t>
      </w:r>
    </w:p>
    <w:p w14:paraId="5C8957EF" w14:textId="77777777" w:rsidR="00E34765" w:rsidRPr="00B316E8" w:rsidRDefault="00E34765" w:rsidP="00E34765">
      <w:pPr>
        <w:pStyle w:val="Leipis"/>
        <w:rPr>
          <w:color w:val="FF0000"/>
        </w:rPr>
      </w:pPr>
    </w:p>
    <w:p w14:paraId="663B4E56" w14:textId="4D914C8E" w:rsidR="001C1706" w:rsidRPr="0073727F" w:rsidRDefault="0073727F" w:rsidP="00FE4129">
      <w:pPr>
        <w:pStyle w:val="Leipis"/>
        <w:numPr>
          <w:ilvl w:val="0"/>
          <w:numId w:val="5"/>
        </w:numPr>
        <w:rPr>
          <w:rStyle w:val="Hyperlinkki"/>
        </w:rPr>
      </w:pPr>
      <w:r>
        <w:rPr>
          <w:color w:val="FF0000"/>
          <w:u w:val="single"/>
        </w:rPr>
        <w:fldChar w:fldCharType="begin"/>
      </w:r>
      <w:r>
        <w:rPr>
          <w:color w:val="FF0000"/>
          <w:u w:val="single"/>
        </w:rPr>
        <w:instrText>HYPERLINK "https://www.ruokavirasto.fi/kasvit/kasvitaudit-ja-tuholaiset/kasvintuhoojahaku/karanteenituhoojat/omenakarpanen/"</w:instrText>
      </w:r>
      <w:r>
        <w:rPr>
          <w:color w:val="FF0000"/>
          <w:u w:val="single"/>
        </w:rPr>
      </w:r>
      <w:r>
        <w:rPr>
          <w:color w:val="FF0000"/>
          <w:u w:val="single"/>
        </w:rPr>
        <w:fldChar w:fldCharType="separate"/>
      </w:r>
      <w:r w:rsidR="001C1706" w:rsidRPr="0073727F">
        <w:rPr>
          <w:rStyle w:val="Hyperlinkki"/>
        </w:rPr>
        <w:t>Tuhoojakuvaus Ruokaviraston verkkosivuilla</w:t>
      </w:r>
    </w:p>
    <w:p w14:paraId="6D0911CB" w14:textId="0228F0B4" w:rsidR="0047131F" w:rsidRPr="0073727F" w:rsidRDefault="0073727F" w:rsidP="00FE4129">
      <w:pPr>
        <w:pStyle w:val="Leipis"/>
        <w:numPr>
          <w:ilvl w:val="0"/>
          <w:numId w:val="5"/>
        </w:numPr>
        <w:rPr>
          <w:rStyle w:val="Hyperlinkki"/>
        </w:rPr>
      </w:pPr>
      <w:r>
        <w:rPr>
          <w:color w:val="FF0000"/>
          <w:u w:val="single"/>
        </w:rPr>
        <w:fldChar w:fldCharType="end"/>
      </w:r>
      <w:r>
        <w:rPr>
          <w:color w:val="FF0000"/>
        </w:rPr>
        <w:fldChar w:fldCharType="begin"/>
      </w:r>
      <w:r>
        <w:rPr>
          <w:color w:val="FF0000"/>
        </w:rPr>
        <w:instrText>HYPERLINK "https://www.efsa.europa.eu/en/supporting/pub/en-1908"</w:instrText>
      </w:r>
      <w:r>
        <w:rPr>
          <w:color w:val="FF0000"/>
        </w:rPr>
      </w:r>
      <w:r>
        <w:rPr>
          <w:color w:val="FF0000"/>
        </w:rPr>
        <w:fldChar w:fldCharType="separate"/>
      </w:r>
      <w:hyperlink r:id="rId9" w:history="1">
        <w:r w:rsidR="0047131F" w:rsidRPr="005F2EC6">
          <w:rPr>
            <w:rStyle w:val="Hyperlinkki"/>
          </w:rPr>
          <w:t>EFSAn pest survey card</w:t>
        </w:r>
      </w:hyperlink>
    </w:p>
    <w:p w14:paraId="4BD1E021" w14:textId="0D3A5C18" w:rsidR="00D86C25" w:rsidRPr="0073727F" w:rsidRDefault="0073727F" w:rsidP="00FE4129">
      <w:pPr>
        <w:pStyle w:val="Leipis"/>
        <w:numPr>
          <w:ilvl w:val="0"/>
          <w:numId w:val="5"/>
        </w:numPr>
        <w:rPr>
          <w:rStyle w:val="Hyperlinkki"/>
        </w:rPr>
      </w:pPr>
      <w:r>
        <w:rPr>
          <w:color w:val="FF0000"/>
        </w:rPr>
        <w:fldChar w:fldCharType="end"/>
      </w:r>
      <w:r>
        <w:rPr>
          <w:rStyle w:val="Hyperlinkki"/>
          <w:color w:val="FF0000"/>
        </w:rPr>
        <w:fldChar w:fldCharType="begin"/>
      </w:r>
      <w:r w:rsidR="000E5DDB">
        <w:rPr>
          <w:rStyle w:val="Hyperlinkki"/>
          <w:color w:val="FF0000"/>
        </w:rPr>
        <w:instrText>HYPERLINK "https://www.efsa.europa.eu/en/supporting/pub/en-9400"</w:instrText>
      </w:r>
      <w:r>
        <w:rPr>
          <w:rStyle w:val="Hyperlinkki"/>
          <w:color w:val="FF0000"/>
        </w:rPr>
      </w:r>
      <w:r>
        <w:rPr>
          <w:rStyle w:val="Hyperlinkki"/>
          <w:color w:val="FF0000"/>
        </w:rPr>
        <w:fldChar w:fldCharType="separate"/>
      </w:r>
      <w:proofErr w:type="spellStart"/>
      <w:r w:rsidR="00D86C25" w:rsidRPr="0073727F">
        <w:rPr>
          <w:rStyle w:val="Hyperlinkki"/>
        </w:rPr>
        <w:t>EFSAn</w:t>
      </w:r>
      <w:proofErr w:type="spellEnd"/>
      <w:r w:rsidR="00D86C25" w:rsidRPr="0073727F">
        <w:rPr>
          <w:rStyle w:val="Hyperlinkki"/>
        </w:rPr>
        <w:t xml:space="preserve"> </w:t>
      </w:r>
      <w:proofErr w:type="spellStart"/>
      <w:r w:rsidR="00D86C25" w:rsidRPr="0073727F">
        <w:rPr>
          <w:rStyle w:val="Hyperlinkki"/>
        </w:rPr>
        <w:t>pest</w:t>
      </w:r>
      <w:proofErr w:type="spellEnd"/>
      <w:r w:rsidR="00D86C25" w:rsidRPr="0073727F">
        <w:rPr>
          <w:rStyle w:val="Hyperlinkki"/>
        </w:rPr>
        <w:t xml:space="preserve"> </w:t>
      </w:r>
      <w:proofErr w:type="spellStart"/>
      <w:r w:rsidR="000E5DDB">
        <w:rPr>
          <w:rStyle w:val="Hyperlinkki"/>
        </w:rPr>
        <w:t>report</w:t>
      </w:r>
      <w:proofErr w:type="spellEnd"/>
    </w:p>
    <w:p w14:paraId="676500F4" w14:textId="4C4666B6" w:rsidR="0047131F" w:rsidRPr="00723262" w:rsidRDefault="0073727F" w:rsidP="00FE4129">
      <w:pPr>
        <w:pStyle w:val="Leipis"/>
        <w:numPr>
          <w:ilvl w:val="0"/>
          <w:numId w:val="5"/>
        </w:numPr>
        <w:rPr>
          <w:rStyle w:val="Hyperlinkki"/>
        </w:rPr>
      </w:pPr>
      <w:r>
        <w:rPr>
          <w:rStyle w:val="Hyperlinkki"/>
          <w:color w:val="FF0000"/>
        </w:rPr>
        <w:fldChar w:fldCharType="end"/>
      </w:r>
      <w:r w:rsidR="00723262">
        <w:rPr>
          <w:color w:val="FF0000"/>
        </w:rPr>
        <w:fldChar w:fldCharType="begin"/>
      </w:r>
      <w:r w:rsidR="00723262">
        <w:rPr>
          <w:color w:val="FF0000"/>
        </w:rPr>
        <w:instrText>HYPERLINK "https://gd.eppo.int/taxon/RHAGPO"</w:instrText>
      </w:r>
      <w:r w:rsidR="00723262">
        <w:rPr>
          <w:color w:val="FF0000"/>
        </w:rPr>
      </w:r>
      <w:r w:rsidR="00723262">
        <w:rPr>
          <w:color w:val="FF0000"/>
        </w:rPr>
        <w:fldChar w:fldCharType="separate"/>
      </w:r>
      <w:proofErr w:type="spellStart"/>
      <w:r w:rsidR="0047131F" w:rsidRPr="00723262">
        <w:rPr>
          <w:rStyle w:val="Hyperlinkki"/>
        </w:rPr>
        <w:t>EPPOn</w:t>
      </w:r>
      <w:proofErr w:type="spellEnd"/>
      <w:r w:rsidR="0047131F" w:rsidRPr="00723262">
        <w:rPr>
          <w:rStyle w:val="Hyperlinkki"/>
        </w:rPr>
        <w:t xml:space="preserve"> tuhoojakuvaus</w:t>
      </w:r>
    </w:p>
    <w:p w14:paraId="314F40F9" w14:textId="5EF15F30" w:rsidR="0047131F" w:rsidRPr="00B316E8" w:rsidRDefault="00723262" w:rsidP="0047131F">
      <w:pPr>
        <w:pStyle w:val="Leipis"/>
        <w:rPr>
          <w:color w:val="FF0000"/>
        </w:rPr>
      </w:pPr>
      <w:r>
        <w:rPr>
          <w:color w:val="FF0000"/>
        </w:rPr>
        <w:fldChar w:fldCharType="end"/>
      </w:r>
    </w:p>
    <w:p w14:paraId="6A7074AF" w14:textId="77777777" w:rsidR="0047131F" w:rsidRPr="00B316E8" w:rsidRDefault="0047131F" w:rsidP="0047131F">
      <w:pPr>
        <w:rPr>
          <w:color w:val="FF0000"/>
        </w:rPr>
      </w:pPr>
    </w:p>
    <w:p w14:paraId="38CA9D30" w14:textId="0786F109" w:rsidR="00453708" w:rsidRPr="008765CE" w:rsidRDefault="00453708" w:rsidP="00453708">
      <w:pPr>
        <w:pStyle w:val="Otsikko2"/>
      </w:pPr>
      <w:bookmarkStart w:id="4" w:name="_Toc205451510"/>
      <w:r w:rsidRPr="008765CE">
        <w:t>Leviämisreitit ja invaasion todennäköisyys</w:t>
      </w:r>
      <w:bookmarkEnd w:id="4"/>
    </w:p>
    <w:p w14:paraId="276F11BD" w14:textId="77777777" w:rsidR="00D86C25" w:rsidRPr="008765CE" w:rsidRDefault="00D86C25" w:rsidP="00D86C25"/>
    <w:p w14:paraId="74287660" w14:textId="3D446435" w:rsidR="008F5D51" w:rsidRPr="00B316E8" w:rsidRDefault="008765CE" w:rsidP="00FE4129">
      <w:pPr>
        <w:pStyle w:val="Leipis"/>
        <w:numPr>
          <w:ilvl w:val="0"/>
          <w:numId w:val="8"/>
        </w:numPr>
        <w:rPr>
          <w:color w:val="FF0000"/>
        </w:rPr>
      </w:pPr>
      <w:r w:rsidRPr="008765CE">
        <w:t xml:space="preserve">EFSA </w:t>
      </w:r>
      <w:proofErr w:type="spellStart"/>
      <w:r w:rsidRPr="008765CE">
        <w:t>pest</w:t>
      </w:r>
      <w:proofErr w:type="spellEnd"/>
      <w:r w:rsidRPr="008765CE">
        <w:t xml:space="preserve"> </w:t>
      </w:r>
      <w:proofErr w:type="spellStart"/>
      <w:r w:rsidRPr="008765CE">
        <w:t>survey</w:t>
      </w:r>
      <w:proofErr w:type="spellEnd"/>
      <w:r w:rsidRPr="008765CE">
        <w:t xml:space="preserve"> </w:t>
      </w:r>
      <w:proofErr w:type="spellStart"/>
      <w:r w:rsidRPr="008765CE">
        <w:t>cardin</w:t>
      </w:r>
      <w:proofErr w:type="spellEnd"/>
      <w:r w:rsidRPr="008765CE">
        <w:t xml:space="preserve"> mukaan todennäköisin leviämisreitti olisi saastuneet hedelmät, mutta useimmissa tapauksissa nämä eivät johtaisi esiintymiin. Istutettaviksi tarkoitettujen pääisäntäkasvien </w:t>
      </w:r>
      <w:proofErr w:type="spellStart"/>
      <w:r w:rsidRPr="008765CE">
        <w:rPr>
          <w:i/>
          <w:iCs/>
        </w:rPr>
        <w:t>Malus</w:t>
      </w:r>
      <w:proofErr w:type="spellEnd"/>
      <w:r w:rsidRPr="008765CE">
        <w:t xml:space="preserve">- ja </w:t>
      </w:r>
      <w:proofErr w:type="spellStart"/>
      <w:r w:rsidRPr="008765CE">
        <w:rPr>
          <w:i/>
          <w:iCs/>
        </w:rPr>
        <w:t>Crataegus</w:t>
      </w:r>
      <w:proofErr w:type="spellEnd"/>
      <w:r w:rsidRPr="008765CE">
        <w:t xml:space="preserve">-kasvien tuonti on kielletty. Maa-aineksen tuonti </w:t>
      </w:r>
      <w:proofErr w:type="gramStart"/>
      <w:r w:rsidRPr="008765CE">
        <w:t>on tiukkaan</w:t>
      </w:r>
      <w:proofErr w:type="gramEnd"/>
      <w:r w:rsidRPr="008765CE">
        <w:t xml:space="preserve"> säännelty</w:t>
      </w:r>
      <w:r w:rsidR="00BA5B79" w:rsidRPr="008765CE">
        <w:t>.</w:t>
      </w:r>
      <w:r w:rsidR="008F5D51" w:rsidRPr="00B316E8">
        <w:rPr>
          <w:color w:val="FF0000"/>
        </w:rPr>
        <w:br/>
      </w:r>
    </w:p>
    <w:p w14:paraId="326FC9AA" w14:textId="15B170A6" w:rsidR="00453708" w:rsidRPr="003C1813" w:rsidRDefault="00453708" w:rsidP="00453708">
      <w:pPr>
        <w:pStyle w:val="Otsikko2"/>
      </w:pPr>
      <w:bookmarkStart w:id="5" w:name="_Toc205451511"/>
      <w:r w:rsidRPr="003C1813">
        <w:t>Vakiintumisen todennäköisyys ja vaikutukset</w:t>
      </w:r>
      <w:bookmarkEnd w:id="5"/>
    </w:p>
    <w:p w14:paraId="5C36F89B" w14:textId="77777777" w:rsidR="00D86C25" w:rsidRPr="003C1813" w:rsidRDefault="00D86C25" w:rsidP="00D86C25"/>
    <w:p w14:paraId="3183175A" w14:textId="09C3BB41" w:rsidR="00BA5B79" w:rsidRDefault="003C1813" w:rsidP="00FE4129">
      <w:pPr>
        <w:pStyle w:val="Leipis"/>
        <w:numPr>
          <w:ilvl w:val="0"/>
          <w:numId w:val="8"/>
        </w:numPr>
      </w:pPr>
      <w:r w:rsidRPr="003C1813">
        <w:t xml:space="preserve">Tuhooja esiintyy Yhdysvalloissa ja Kanadassa alueilla, joilla ilmasto-olosuhteet ovat samankaltaiset kuin Suomessa. Kotelot talvehtivat </w:t>
      </w:r>
      <w:r w:rsidR="00E82E2B">
        <w:t xml:space="preserve">maa-aineksessa tai </w:t>
      </w:r>
      <w:r w:rsidRPr="003C1813">
        <w:t xml:space="preserve">karikkeessa </w:t>
      </w:r>
      <w:r w:rsidR="00A20C20">
        <w:t xml:space="preserve">puiden alla </w:t>
      </w:r>
      <w:r w:rsidRPr="003C1813">
        <w:t xml:space="preserve">ja saattavat säilyä maassa </w:t>
      </w:r>
      <w:r w:rsidR="00BA33D9">
        <w:t>kauankin (</w:t>
      </w:r>
      <w:proofErr w:type="gramStart"/>
      <w:r w:rsidR="00BA33D9">
        <w:t>8-32</w:t>
      </w:r>
      <w:proofErr w:type="gramEnd"/>
      <w:r w:rsidR="00BA33D9">
        <w:t xml:space="preserve"> kuukautta)</w:t>
      </w:r>
      <w:r w:rsidRPr="003C1813">
        <w:t xml:space="preserve">. </w:t>
      </w:r>
    </w:p>
    <w:p w14:paraId="26DD6A64" w14:textId="50213850" w:rsidR="00A20C20" w:rsidRPr="004C71A1" w:rsidRDefault="00446789" w:rsidP="00FE4129">
      <w:pPr>
        <w:pStyle w:val="Leipis"/>
        <w:numPr>
          <w:ilvl w:val="0"/>
          <w:numId w:val="8"/>
        </w:numPr>
      </w:pPr>
      <w:proofErr w:type="spellStart"/>
      <w:r>
        <w:t>FinnPrio</w:t>
      </w:r>
      <w:proofErr w:type="spellEnd"/>
      <w:r>
        <w:t>-arvion mukaan o</w:t>
      </w:r>
      <w:r w:rsidR="00691D45" w:rsidRPr="00A20C20">
        <w:t>menatarhoilla jo käytetty torjunta</w:t>
      </w:r>
      <w:r w:rsidR="00A20C20" w:rsidRPr="00A20C20">
        <w:t xml:space="preserve"> </w:t>
      </w:r>
      <w:r w:rsidR="00691D45" w:rsidRPr="00A20C20">
        <w:t xml:space="preserve">todennäköisesti ennalta ehkäisee jo </w:t>
      </w:r>
      <w:r w:rsidR="00A20C20" w:rsidRPr="00A20C20">
        <w:t xml:space="preserve">ainakin </w:t>
      </w:r>
      <w:r w:rsidR="00691D45" w:rsidRPr="00A20C20">
        <w:t>osittain vaikutukset. Lisäkustannuks</w:t>
      </w:r>
      <w:r w:rsidR="00A20C20" w:rsidRPr="00A20C20">
        <w:t xml:space="preserve">ia </w:t>
      </w:r>
      <w:r w:rsidR="00691D45" w:rsidRPr="00A20C20">
        <w:t xml:space="preserve">torjuntaan </w:t>
      </w:r>
      <w:r w:rsidR="00A20C20" w:rsidRPr="00A20C20">
        <w:t>tulisi, mikäli käytet</w:t>
      </w:r>
      <w:r w:rsidR="009B46EC">
        <w:t>ää</w:t>
      </w:r>
      <w:r w:rsidR="00A20C20" w:rsidRPr="00A20C20">
        <w:t xml:space="preserve">n ylimääräisiä torjuntatoimia kuten liima-ansoja ja esteitä puiden alla (kangas tms.). </w:t>
      </w:r>
    </w:p>
    <w:p w14:paraId="673F9401" w14:textId="77777777" w:rsidR="00CC5E17" w:rsidRPr="00B316E8" w:rsidRDefault="00CC5E17" w:rsidP="00CC5E17">
      <w:pPr>
        <w:pStyle w:val="Leipis"/>
        <w:ind w:left="2024"/>
        <w:rPr>
          <w:color w:val="FF0000"/>
        </w:rPr>
      </w:pPr>
    </w:p>
    <w:p w14:paraId="581109F4" w14:textId="0936EF37" w:rsidR="00453708" w:rsidRPr="008D7462" w:rsidRDefault="00453708" w:rsidP="00453708">
      <w:pPr>
        <w:pStyle w:val="Otsikko2"/>
      </w:pPr>
      <w:bookmarkStart w:id="6" w:name="_Toc205451512"/>
      <w:r w:rsidRPr="008D7462">
        <w:t>Erityistä huomioitavaa</w:t>
      </w:r>
      <w:r w:rsidR="00D86C25" w:rsidRPr="008D7462">
        <w:t xml:space="preserve"> </w:t>
      </w:r>
      <w:r w:rsidR="008D7462" w:rsidRPr="008D7462">
        <w:t>omenakärp</w:t>
      </w:r>
      <w:r w:rsidR="00D86C25" w:rsidRPr="008D7462">
        <w:t>äs</w:t>
      </w:r>
      <w:r w:rsidRPr="008D7462">
        <w:t>tapauksissa</w:t>
      </w:r>
      <w:bookmarkEnd w:id="6"/>
    </w:p>
    <w:p w14:paraId="35AF0884" w14:textId="77777777" w:rsidR="0047131F" w:rsidRPr="00B316E8" w:rsidRDefault="0047131F" w:rsidP="0047131F">
      <w:pPr>
        <w:rPr>
          <w:color w:val="FF0000"/>
        </w:rPr>
      </w:pPr>
    </w:p>
    <w:p w14:paraId="24E7E66E" w14:textId="1A2EC520" w:rsidR="0047131F" w:rsidRPr="003644C0" w:rsidRDefault="0047131F" w:rsidP="0090698E">
      <w:pPr>
        <w:pStyle w:val="Leipis"/>
        <w:spacing w:after="120"/>
        <w:ind w:left="0"/>
        <w:rPr>
          <w:b/>
          <w:bCs/>
        </w:rPr>
      </w:pPr>
      <w:r w:rsidRPr="003644C0">
        <w:rPr>
          <w:b/>
          <w:bCs/>
        </w:rPr>
        <w:t>Kartoitusmenetelmät</w:t>
      </w:r>
    </w:p>
    <w:p w14:paraId="05882D45" w14:textId="3FC120BF" w:rsidR="007F7E8B" w:rsidRPr="003644C0" w:rsidRDefault="00504052" w:rsidP="0090698E">
      <w:pPr>
        <w:pStyle w:val="Leipis"/>
        <w:numPr>
          <w:ilvl w:val="0"/>
          <w:numId w:val="4"/>
        </w:numPr>
        <w:spacing w:after="120"/>
        <w:ind w:left="2018" w:hanging="357"/>
        <w:rPr>
          <w:b/>
          <w:bCs/>
        </w:rPr>
      </w:pPr>
      <w:r w:rsidRPr="003644C0">
        <w:t>P</w:t>
      </w:r>
      <w:r w:rsidR="007F7E8B" w:rsidRPr="003644C0">
        <w:t xml:space="preserve">yydykset: </w:t>
      </w:r>
      <w:r w:rsidRPr="003644C0">
        <w:t>omenakärpäsen pyydystämiseen ansoilla on monenlaisia menetelmiä. Useimmissa käytetään houkutusainetta. Yksi yleinen pyydystyskeino on keltainen liima-ansa</w:t>
      </w:r>
      <w:r w:rsidR="00B91E2E" w:rsidRPr="003644C0">
        <w:t>, jossa käytetään houkutusain</w:t>
      </w:r>
      <w:r w:rsidR="005B3AFD">
        <w:t>etta</w:t>
      </w:r>
      <w:r w:rsidR="00B91E2E" w:rsidRPr="003644C0">
        <w:t xml:space="preserve">. </w:t>
      </w:r>
      <w:proofErr w:type="spellStart"/>
      <w:r w:rsidR="003644C0">
        <w:t>EFSAn</w:t>
      </w:r>
      <w:proofErr w:type="spellEnd"/>
      <w:r w:rsidR="003644C0">
        <w:t xml:space="preserve"> </w:t>
      </w:r>
      <w:proofErr w:type="spellStart"/>
      <w:r w:rsidR="003644C0">
        <w:t>survey</w:t>
      </w:r>
      <w:proofErr w:type="spellEnd"/>
      <w:r w:rsidR="003644C0">
        <w:t xml:space="preserve"> </w:t>
      </w:r>
      <w:proofErr w:type="spellStart"/>
      <w:r w:rsidR="003644C0">
        <w:t>cardin</w:t>
      </w:r>
      <w:proofErr w:type="spellEnd"/>
      <w:r w:rsidR="003644C0">
        <w:t xml:space="preserve"> mukaan aikuisten pyydystys ansoilla on ensisijainen kartoitusmenetelmä. Siten kartoitus tulisi ajoittaa niin, että aikuisia omenakärpäsiä löytyy</w:t>
      </w:r>
      <w:r w:rsidR="00AC21FC">
        <w:t xml:space="preserve">. </w:t>
      </w:r>
    </w:p>
    <w:p w14:paraId="783E7104" w14:textId="586A6F75" w:rsidR="00811003" w:rsidRPr="00AC0205" w:rsidRDefault="00A61B4B" w:rsidP="00AC0205">
      <w:pPr>
        <w:pStyle w:val="Leipis"/>
        <w:numPr>
          <w:ilvl w:val="0"/>
          <w:numId w:val="4"/>
        </w:numPr>
        <w:rPr>
          <w:b/>
          <w:bCs/>
        </w:rPr>
      </w:pPr>
      <w:r w:rsidRPr="00715F72">
        <w:t xml:space="preserve">Silmävaraisessa tarkastuksessa etsitään hedelmistä </w:t>
      </w:r>
      <w:r w:rsidR="00DD5EAF" w:rsidRPr="00715F72">
        <w:t>munintajälkiä.</w:t>
      </w:r>
      <w:r w:rsidRPr="00715F72">
        <w:t xml:space="preserve"> </w:t>
      </w:r>
      <w:r w:rsidR="00715F72" w:rsidRPr="00715F72">
        <w:t>Hedelmistä voi muninnan tai ruok</w:t>
      </w:r>
      <w:r w:rsidR="00715F72">
        <w:t>a</w:t>
      </w:r>
      <w:r w:rsidR="00715F72" w:rsidRPr="00715F72">
        <w:t>ilevien toukkien vuoksi tulla epäsäännöllisen</w:t>
      </w:r>
      <w:r w:rsidR="00715F72">
        <w:t xml:space="preserve"> muotoisia</w:t>
      </w:r>
      <w:r w:rsidR="00715F72" w:rsidRPr="00715F72">
        <w:t xml:space="preserve">. </w:t>
      </w:r>
      <w:r w:rsidR="00715F72">
        <w:t>Hedelmät voivat myös tippua ennenaikaisesti.</w:t>
      </w:r>
      <w:r w:rsidR="00715F72" w:rsidRPr="00715F72">
        <w:t xml:space="preserve"> </w:t>
      </w:r>
      <w:r w:rsidR="00705D7F">
        <w:t xml:space="preserve">Tuhooja voidaan määrittää morfologisesti aikuisista. Luotettavin tulos saadaan kasvattamalla hedelmistä löytyneet toukat aikuisiksi ja määrittämällä ne. </w:t>
      </w:r>
      <w:r w:rsidR="000C0B0A" w:rsidRPr="00715F72">
        <w:t>Menetelmä vaatii paljon henkilöstöresursseja sekä valvonnasta että kasvintuhoojalaboratoriosta.</w:t>
      </w:r>
    </w:p>
    <w:p w14:paraId="65F14D20" w14:textId="1129732E" w:rsidR="005E6C64" w:rsidRPr="00795790" w:rsidRDefault="0047131F" w:rsidP="0090698E">
      <w:pPr>
        <w:pStyle w:val="Leipis"/>
        <w:spacing w:after="120"/>
        <w:ind w:left="0"/>
        <w:rPr>
          <w:b/>
          <w:bCs/>
        </w:rPr>
      </w:pPr>
      <w:r w:rsidRPr="00795790">
        <w:rPr>
          <w:b/>
          <w:bCs/>
        </w:rPr>
        <w:lastRenderedPageBreak/>
        <w:t>Hävittämismenetelmät</w:t>
      </w:r>
    </w:p>
    <w:p w14:paraId="7F9FACDA" w14:textId="266D52A9" w:rsidR="00D334BE" w:rsidRPr="00BA33D9" w:rsidRDefault="00D334BE" w:rsidP="00BA33D9">
      <w:pPr>
        <w:pStyle w:val="Leipis"/>
        <w:numPr>
          <w:ilvl w:val="0"/>
          <w:numId w:val="9"/>
        </w:numPr>
        <w:spacing w:after="120"/>
        <w:ind w:left="2018" w:hanging="357"/>
        <w:rPr>
          <w:b/>
          <w:bCs/>
        </w:rPr>
      </w:pPr>
      <w:r w:rsidRPr="00BA33D9">
        <w:t xml:space="preserve">Kemiallinen torjunta, mikäli saadaan käyttöön </w:t>
      </w:r>
      <w:r w:rsidR="00BA33D9" w:rsidRPr="00BA33D9">
        <w:t xml:space="preserve">hyväksytty </w:t>
      </w:r>
      <w:r w:rsidRPr="00BA33D9">
        <w:t>valmiste</w:t>
      </w:r>
    </w:p>
    <w:p w14:paraId="50DFD2F9" w14:textId="2BFA1873" w:rsidR="00D334BE" w:rsidRPr="00BA33D9" w:rsidRDefault="00D334BE" w:rsidP="00BA33D9">
      <w:pPr>
        <w:pStyle w:val="Leipis"/>
        <w:numPr>
          <w:ilvl w:val="0"/>
          <w:numId w:val="9"/>
        </w:numPr>
        <w:spacing w:before="120" w:after="120"/>
        <w:ind w:left="2018" w:hanging="357"/>
        <w:rPr>
          <w:b/>
          <w:bCs/>
        </w:rPr>
      </w:pPr>
      <w:r w:rsidRPr="00BA33D9">
        <w:t>Biologinen torjunta, mikäli saadaan käyttöön hyväksytty valmiste</w:t>
      </w:r>
    </w:p>
    <w:p w14:paraId="32C63C6C" w14:textId="4E83ABB2" w:rsidR="00D334BE" w:rsidRPr="00BA33D9" w:rsidRDefault="00AC0205" w:rsidP="00D334BE">
      <w:pPr>
        <w:pStyle w:val="Leipis"/>
        <w:numPr>
          <w:ilvl w:val="0"/>
          <w:numId w:val="9"/>
        </w:numPr>
        <w:rPr>
          <w:b/>
          <w:bCs/>
        </w:rPr>
      </w:pPr>
      <w:r w:rsidRPr="00BA33D9">
        <w:t>M</w:t>
      </w:r>
      <w:r w:rsidR="00795790" w:rsidRPr="00BA33D9">
        <w:t>ateriaalin hävittäminen polttamalla</w:t>
      </w:r>
    </w:p>
    <w:p w14:paraId="4328F550" w14:textId="77777777" w:rsidR="00795790" w:rsidRDefault="00795790" w:rsidP="00795790">
      <w:pPr>
        <w:pStyle w:val="Leipis"/>
      </w:pPr>
    </w:p>
    <w:p w14:paraId="4AAAA86A" w14:textId="2170652B" w:rsidR="00795790" w:rsidRDefault="00795790" w:rsidP="0090698E">
      <w:pPr>
        <w:pStyle w:val="Leipis"/>
        <w:spacing w:after="120"/>
        <w:ind w:left="0"/>
        <w:rPr>
          <w:b/>
          <w:bCs/>
        </w:rPr>
      </w:pPr>
      <w:r w:rsidRPr="00795790">
        <w:rPr>
          <w:b/>
          <w:bCs/>
        </w:rPr>
        <w:t>Resurssit</w:t>
      </w:r>
    </w:p>
    <w:p w14:paraId="37BCA45B" w14:textId="71660B22" w:rsidR="00795790" w:rsidRPr="00DB4081" w:rsidRDefault="00795790" w:rsidP="00BA33D9">
      <w:pPr>
        <w:pStyle w:val="Leipis"/>
        <w:numPr>
          <w:ilvl w:val="0"/>
          <w:numId w:val="14"/>
        </w:numPr>
        <w:spacing w:after="120"/>
      </w:pPr>
      <w:r>
        <w:t xml:space="preserve">Valvonta: </w:t>
      </w:r>
      <w:r w:rsidRPr="009F3FBC">
        <w:t xml:space="preserve">Resurssit on kuvattu yleisen valmiussuunnitelman </w:t>
      </w:r>
      <w:r w:rsidRPr="00E85394">
        <w:t xml:space="preserve">luvussa </w:t>
      </w:r>
      <w:r w:rsidR="00E85394">
        <w:t>2</w:t>
      </w:r>
      <w:r w:rsidRPr="009F3FBC">
        <w:t xml:space="preserve">. </w:t>
      </w:r>
      <w:r>
        <w:t xml:space="preserve">Valvonnan osalta pärjätään todennäköisesti tavanomaisilla resursseilla. </w:t>
      </w:r>
    </w:p>
    <w:p w14:paraId="6BE193DF" w14:textId="73D03D94" w:rsidR="00795790" w:rsidRPr="00795790" w:rsidRDefault="00795790" w:rsidP="00AC0205">
      <w:pPr>
        <w:pStyle w:val="Leipis"/>
        <w:numPr>
          <w:ilvl w:val="0"/>
          <w:numId w:val="9"/>
        </w:numPr>
        <w:spacing w:after="120"/>
        <w:rPr>
          <w:b/>
          <w:bCs/>
        </w:rPr>
      </w:pPr>
      <w:r>
        <w:t xml:space="preserve">Laboratorio: </w:t>
      </w:r>
      <w:r w:rsidRPr="00B84C19">
        <w:t>Kartoitus voi vaatia laboratoriolta paljon resursseja (pyydykset, hedelmänäytteet</w:t>
      </w:r>
      <w:r w:rsidR="00BA33D9">
        <w:t xml:space="preserve">, </w:t>
      </w:r>
      <w:r w:rsidR="00015939">
        <w:t xml:space="preserve">mahdollinen </w:t>
      </w:r>
      <w:r w:rsidR="00BA33D9">
        <w:t>toukkien kasvatus</w:t>
      </w:r>
      <w:r w:rsidRPr="00B84C19">
        <w:t>).</w:t>
      </w:r>
    </w:p>
    <w:p w14:paraId="29EA042E" w14:textId="77777777" w:rsidR="004B0B44" w:rsidRPr="00B316E8" w:rsidRDefault="004B0B44" w:rsidP="0047131F">
      <w:pPr>
        <w:pStyle w:val="Leipis"/>
        <w:rPr>
          <w:b/>
          <w:bCs/>
          <w:color w:val="FF0000"/>
        </w:rPr>
      </w:pPr>
    </w:p>
    <w:p w14:paraId="22ACA141" w14:textId="56576FE7" w:rsidR="005E6C64" w:rsidRPr="00F506B7" w:rsidRDefault="005E6C64" w:rsidP="0090698E">
      <w:pPr>
        <w:pStyle w:val="Leipis"/>
        <w:ind w:left="0"/>
        <w:rPr>
          <w:b/>
          <w:bCs/>
        </w:rPr>
      </w:pPr>
      <w:r w:rsidRPr="00F506B7">
        <w:rPr>
          <w:b/>
          <w:bCs/>
        </w:rPr>
        <w:t>Muuta erityistä</w:t>
      </w:r>
      <w:r w:rsidR="00E92ECC" w:rsidRPr="00F506B7">
        <w:rPr>
          <w:b/>
          <w:bCs/>
        </w:rPr>
        <w:t xml:space="preserve"> </w:t>
      </w:r>
      <w:r w:rsidR="00F506B7" w:rsidRPr="00F506B7">
        <w:rPr>
          <w:b/>
          <w:bCs/>
        </w:rPr>
        <w:t>omenakärpästapauksissa</w:t>
      </w:r>
    </w:p>
    <w:p w14:paraId="07E0FC85" w14:textId="6978A24C" w:rsidR="00F506B7" w:rsidRDefault="00F506B7" w:rsidP="00FE4129">
      <w:pPr>
        <w:pStyle w:val="Leipis"/>
        <w:numPr>
          <w:ilvl w:val="0"/>
          <w:numId w:val="6"/>
        </w:numPr>
        <w:spacing w:before="120" w:after="120"/>
      </w:pPr>
      <w:r w:rsidRPr="00A238C9">
        <w:t xml:space="preserve">Valmiussuunnitelma on tehty </w:t>
      </w:r>
      <w:r>
        <w:t>pääosin siitä</w:t>
      </w:r>
      <w:r w:rsidRPr="00A238C9">
        <w:t xml:space="preserve"> näkökulmasta</w:t>
      </w:r>
      <w:r>
        <w:t>, että tuhooja löydetään hedelmätarhalta, mutta on sovellettavissa myös muihin tapauksiin.</w:t>
      </w:r>
    </w:p>
    <w:p w14:paraId="5D442FAA" w14:textId="782FCDAC" w:rsidR="00F506B7" w:rsidRPr="002C6C30" w:rsidRDefault="00F506B7" w:rsidP="00FE4129">
      <w:pPr>
        <w:pStyle w:val="Luettelokappale"/>
        <w:numPr>
          <w:ilvl w:val="0"/>
          <w:numId w:val="6"/>
        </w:numPr>
        <w:rPr>
          <w:b/>
          <w:bCs/>
          <w:sz w:val="24"/>
          <w:szCs w:val="24"/>
        </w:rPr>
      </w:pPr>
      <w:r w:rsidRPr="002C6C30">
        <w:rPr>
          <w:sz w:val="24"/>
          <w:szCs w:val="24"/>
        </w:rPr>
        <w:t xml:space="preserve">Tavoitteet </w:t>
      </w:r>
      <w:r>
        <w:rPr>
          <w:sz w:val="24"/>
          <w:szCs w:val="24"/>
        </w:rPr>
        <w:t>omenakärpäs</w:t>
      </w:r>
      <w:r w:rsidRPr="002C6C30">
        <w:rPr>
          <w:sz w:val="24"/>
          <w:szCs w:val="24"/>
        </w:rPr>
        <w:t>tapauksessa:</w:t>
      </w:r>
    </w:p>
    <w:p w14:paraId="1BE57330" w14:textId="3EFB2087" w:rsidR="00F506B7" w:rsidRPr="002C6C30" w:rsidRDefault="00F506B7" w:rsidP="00FE4129">
      <w:pPr>
        <w:pStyle w:val="Luettelokappale"/>
        <w:numPr>
          <w:ilvl w:val="1"/>
          <w:numId w:val="6"/>
        </w:numPr>
        <w:rPr>
          <w:b/>
          <w:bCs/>
          <w:sz w:val="24"/>
          <w:szCs w:val="24"/>
        </w:rPr>
      </w:pPr>
      <w:r w:rsidRPr="002C6C30">
        <w:rPr>
          <w:sz w:val="24"/>
          <w:szCs w:val="24"/>
        </w:rPr>
        <w:t xml:space="preserve">Estää </w:t>
      </w:r>
      <w:r>
        <w:rPr>
          <w:sz w:val="24"/>
          <w:szCs w:val="24"/>
        </w:rPr>
        <w:t>omenakärpäsen</w:t>
      </w:r>
      <w:r w:rsidRPr="002C6C30">
        <w:rPr>
          <w:sz w:val="24"/>
          <w:szCs w:val="24"/>
        </w:rPr>
        <w:t xml:space="preserve"> leviäminen eli nopeat toimenpiteet saastuneen </w:t>
      </w:r>
      <w:r w:rsidR="0090698E">
        <w:rPr>
          <w:sz w:val="24"/>
          <w:szCs w:val="24"/>
        </w:rPr>
        <w:t>hedelmä</w:t>
      </w:r>
      <w:r>
        <w:rPr>
          <w:sz w:val="24"/>
          <w:szCs w:val="24"/>
        </w:rPr>
        <w:t xml:space="preserve">materiaalin </w:t>
      </w:r>
      <w:r w:rsidRPr="002C6C30">
        <w:rPr>
          <w:sz w:val="24"/>
          <w:szCs w:val="24"/>
        </w:rPr>
        <w:t>hävittämiseksi</w:t>
      </w:r>
      <w:r w:rsidR="0090698E">
        <w:rPr>
          <w:sz w:val="24"/>
          <w:szCs w:val="24"/>
        </w:rPr>
        <w:t xml:space="preserve"> ja tuhoojan torjumiseksi</w:t>
      </w:r>
      <w:r w:rsidRPr="002C6C30">
        <w:rPr>
          <w:sz w:val="24"/>
          <w:szCs w:val="24"/>
        </w:rPr>
        <w:t>.</w:t>
      </w:r>
    </w:p>
    <w:p w14:paraId="4C80B787" w14:textId="77777777" w:rsidR="00F506B7" w:rsidRPr="002C6C30" w:rsidRDefault="00F506B7" w:rsidP="00FE4129">
      <w:pPr>
        <w:pStyle w:val="Luettelokappale"/>
        <w:numPr>
          <w:ilvl w:val="1"/>
          <w:numId w:val="6"/>
        </w:numPr>
        <w:rPr>
          <w:b/>
          <w:bCs/>
          <w:sz w:val="24"/>
          <w:szCs w:val="24"/>
        </w:rPr>
      </w:pPr>
      <w:r w:rsidRPr="002C6C30">
        <w:rPr>
          <w:sz w:val="24"/>
          <w:szCs w:val="24"/>
        </w:rPr>
        <w:t xml:space="preserve">Toteuttaa </w:t>
      </w:r>
      <w:r>
        <w:rPr>
          <w:sz w:val="24"/>
          <w:szCs w:val="24"/>
        </w:rPr>
        <w:t>valmiussuunnitelma</w:t>
      </w:r>
      <w:r w:rsidRPr="002C6C30">
        <w:rPr>
          <w:sz w:val="24"/>
          <w:szCs w:val="24"/>
        </w:rPr>
        <w:t>n mukaiset toimenpiteet.</w:t>
      </w:r>
    </w:p>
    <w:p w14:paraId="010D8DA3" w14:textId="77777777" w:rsidR="00F506B7" w:rsidRDefault="00F506B7" w:rsidP="00FE4129">
      <w:pPr>
        <w:pStyle w:val="Leipis"/>
        <w:numPr>
          <w:ilvl w:val="0"/>
          <w:numId w:val="6"/>
        </w:numPr>
        <w:spacing w:before="120" w:after="120"/>
      </w:pPr>
      <w:r>
        <w:t xml:space="preserve">Näytteenotto- ja kartoitussuunnitelmat laaditaan yleisessä valmiussuunnitelmassa esitetyn työnjaon mukaisesti </w:t>
      </w:r>
      <w:proofErr w:type="spellStart"/>
      <w:r>
        <w:t>EFSA:n</w:t>
      </w:r>
      <w:proofErr w:type="spellEnd"/>
      <w:r>
        <w:t xml:space="preserve"> </w:t>
      </w:r>
      <w:proofErr w:type="spellStart"/>
      <w:r>
        <w:t>Pest</w:t>
      </w:r>
      <w:proofErr w:type="spellEnd"/>
      <w:r>
        <w:t xml:space="preserve"> </w:t>
      </w:r>
      <w:proofErr w:type="spellStart"/>
      <w:r>
        <w:t>survey</w:t>
      </w:r>
      <w:proofErr w:type="spellEnd"/>
      <w:r>
        <w:t xml:space="preserve"> </w:t>
      </w:r>
      <w:proofErr w:type="spellStart"/>
      <w:r>
        <w:t>cardia</w:t>
      </w:r>
      <w:proofErr w:type="spellEnd"/>
      <w:r>
        <w:t xml:space="preserve"> hyödyntäen.</w:t>
      </w:r>
    </w:p>
    <w:p w14:paraId="52611647" w14:textId="4B53AC80" w:rsidR="0090698E" w:rsidRPr="0090698E" w:rsidRDefault="001E5724" w:rsidP="0090698E">
      <w:pPr>
        <w:pStyle w:val="Leipis"/>
        <w:numPr>
          <w:ilvl w:val="0"/>
          <w:numId w:val="6"/>
        </w:numPr>
        <w:spacing w:before="80" w:after="80"/>
        <w:ind w:left="2018" w:hanging="357"/>
        <w:rPr>
          <w:color w:val="FF0000"/>
        </w:rPr>
      </w:pPr>
      <w:r w:rsidRPr="00B84C19">
        <w:t>Näytteiden tutkiminen voi viedä aikaa, jolloin</w:t>
      </w:r>
      <w:r w:rsidR="005302F4" w:rsidRPr="00B84C19">
        <w:t xml:space="preserve"> kasvukaudella otetut näytteet saadaan ehkä määritettyä vasta kasvukauden jälkeen. </w:t>
      </w:r>
    </w:p>
    <w:p w14:paraId="79D3487E" w14:textId="77777777" w:rsidR="0090698E" w:rsidRPr="0090698E" w:rsidRDefault="0090698E" w:rsidP="007173B0">
      <w:pPr>
        <w:pStyle w:val="Leipis"/>
        <w:spacing w:before="80" w:after="80"/>
        <w:ind w:left="0"/>
        <w:rPr>
          <w:color w:val="FF0000"/>
        </w:rPr>
      </w:pPr>
    </w:p>
    <w:p w14:paraId="787D8E0A" w14:textId="46ECF642" w:rsidR="0090698E" w:rsidRPr="008B2834" w:rsidRDefault="0090698E" w:rsidP="0090698E">
      <w:pPr>
        <w:pStyle w:val="Leipis"/>
        <w:spacing w:before="80" w:after="80"/>
        <w:rPr>
          <w:b/>
          <w:bCs/>
        </w:rPr>
      </w:pPr>
      <w:r w:rsidRPr="008B2834">
        <w:rPr>
          <w:b/>
          <w:bCs/>
        </w:rPr>
        <w:t xml:space="preserve">Valmiussuunnitelman mukaiset toimet aikajärjestyksessä (kun löydetään elävästä kasvista </w:t>
      </w:r>
      <w:r w:rsidR="008B2834">
        <w:rPr>
          <w:b/>
          <w:bCs/>
        </w:rPr>
        <w:t xml:space="preserve">hedelmätarhalta </w:t>
      </w:r>
      <w:r w:rsidRPr="008B2834">
        <w:rPr>
          <w:b/>
          <w:bCs/>
        </w:rPr>
        <w:t xml:space="preserve">ja perustetaan rajattu alue): </w:t>
      </w:r>
    </w:p>
    <w:p w14:paraId="51264D8F" w14:textId="77777777" w:rsidR="0090698E" w:rsidRPr="0090698E" w:rsidRDefault="0090698E" w:rsidP="0090698E">
      <w:pPr>
        <w:pStyle w:val="Leipis"/>
        <w:spacing w:before="80" w:after="80"/>
        <w:rPr>
          <w:color w:val="FF0000"/>
        </w:rPr>
      </w:pPr>
    </w:p>
    <w:p w14:paraId="5AD6FDA0" w14:textId="77777777" w:rsidR="0090698E" w:rsidRPr="008B2834" w:rsidRDefault="0090698E" w:rsidP="0090698E">
      <w:pPr>
        <w:pStyle w:val="Leipis"/>
        <w:spacing w:before="80" w:after="80"/>
        <w:ind w:firstLine="1304"/>
      </w:pPr>
      <w:r w:rsidRPr="008B2834">
        <w:t xml:space="preserve">1) Positiivinen tutkimustulos saadaan. </w:t>
      </w:r>
    </w:p>
    <w:p w14:paraId="41B2F0C7" w14:textId="2E63D437" w:rsidR="0090698E" w:rsidRPr="008B2834" w:rsidRDefault="0090698E" w:rsidP="0090698E">
      <w:pPr>
        <w:pStyle w:val="Leipis"/>
        <w:spacing w:before="80" w:after="80"/>
        <w:ind w:firstLine="1304"/>
      </w:pPr>
      <w:r w:rsidRPr="008B2834">
        <w:t xml:space="preserve">2) Määritetään rajattu alue ensimmäisen saastuneen kasvin perusteella. </w:t>
      </w:r>
    </w:p>
    <w:p w14:paraId="0D78B0AB" w14:textId="77777777" w:rsidR="0090698E" w:rsidRPr="008B2834" w:rsidRDefault="0090698E" w:rsidP="0090698E">
      <w:pPr>
        <w:pStyle w:val="Leipis"/>
        <w:spacing w:before="80" w:after="80"/>
        <w:ind w:firstLine="1304"/>
      </w:pPr>
      <w:r w:rsidRPr="008B2834">
        <w:t xml:space="preserve">3) Tehdään päätökset alueen toimijoille ja asukkaille. </w:t>
      </w:r>
    </w:p>
    <w:p w14:paraId="26C08E7F" w14:textId="77777777" w:rsidR="0090698E" w:rsidRPr="008B2834" w:rsidRDefault="0090698E" w:rsidP="0090698E">
      <w:pPr>
        <w:pStyle w:val="Leipis"/>
        <w:spacing w:before="80" w:after="80"/>
        <w:ind w:firstLine="1304"/>
      </w:pPr>
      <w:r w:rsidRPr="008B2834">
        <w:t xml:space="preserve">4) Kartoitus/näytteenottosuunnitelma. </w:t>
      </w:r>
    </w:p>
    <w:p w14:paraId="3691E1C1" w14:textId="77777777" w:rsidR="0090698E" w:rsidRPr="008B2834" w:rsidRDefault="0090698E" w:rsidP="0090698E">
      <w:pPr>
        <w:pStyle w:val="Leipis"/>
        <w:spacing w:before="80" w:after="80"/>
        <w:ind w:left="2608"/>
      </w:pPr>
      <w:r w:rsidRPr="008B2834">
        <w:t>5) Intensiivinen kartoitus (</w:t>
      </w:r>
      <w:proofErr w:type="spellStart"/>
      <w:r w:rsidRPr="008B2834">
        <w:t>delimiting</w:t>
      </w:r>
      <w:proofErr w:type="spellEnd"/>
      <w:r w:rsidRPr="008B2834">
        <w:t xml:space="preserve"> </w:t>
      </w:r>
      <w:proofErr w:type="spellStart"/>
      <w:r w:rsidRPr="008B2834">
        <w:t>survey</w:t>
      </w:r>
      <w:proofErr w:type="spellEnd"/>
      <w:r w:rsidRPr="008B2834">
        <w:t xml:space="preserve">) rajatun alueen varmentamiseksi. </w:t>
      </w:r>
    </w:p>
    <w:p w14:paraId="0CC9A581" w14:textId="77777777" w:rsidR="0090698E" w:rsidRPr="008B2834" w:rsidRDefault="0090698E" w:rsidP="0090698E">
      <w:pPr>
        <w:pStyle w:val="Leipis"/>
        <w:spacing w:before="80" w:after="80"/>
        <w:ind w:left="2608"/>
      </w:pPr>
      <w:r w:rsidRPr="008B2834">
        <w:t xml:space="preserve">6) Mahdollisesti rajatun alueen laajentaminen ja uudet päätökset alueen toimijoille ja asukkaille. </w:t>
      </w:r>
    </w:p>
    <w:p w14:paraId="36A36C1E" w14:textId="4B3D6146" w:rsidR="005302F4" w:rsidRPr="00B316E8" w:rsidRDefault="0090698E" w:rsidP="0090698E">
      <w:pPr>
        <w:pStyle w:val="Leipis"/>
        <w:spacing w:before="80" w:after="80"/>
        <w:ind w:left="2608"/>
        <w:rPr>
          <w:color w:val="FF0000"/>
        </w:rPr>
      </w:pPr>
      <w:r w:rsidRPr="00713F70">
        <w:lastRenderedPageBreak/>
        <w:t>7) Rajatun alueen vuosittainen kartoitus.</w:t>
      </w:r>
      <w:r w:rsidR="005302F4" w:rsidRPr="00B316E8">
        <w:rPr>
          <w:color w:val="FF0000"/>
        </w:rPr>
        <w:br/>
      </w:r>
    </w:p>
    <w:p w14:paraId="2EFE5E71" w14:textId="198A43C7" w:rsidR="00453708" w:rsidRPr="00275B4F" w:rsidRDefault="00453708" w:rsidP="005302F4">
      <w:pPr>
        <w:pStyle w:val="Otsikko1"/>
      </w:pPr>
      <w:bookmarkStart w:id="7" w:name="_Toc205451513"/>
      <w:r w:rsidRPr="00275B4F">
        <w:t>Leviämisen estäminen</w:t>
      </w:r>
      <w:bookmarkEnd w:id="7"/>
    </w:p>
    <w:p w14:paraId="139CA051" w14:textId="77777777" w:rsidR="00FB7401" w:rsidRPr="00B316E8" w:rsidRDefault="00FB7401" w:rsidP="00FB7401">
      <w:pPr>
        <w:rPr>
          <w:color w:val="FF0000"/>
        </w:rPr>
      </w:pPr>
    </w:p>
    <w:p w14:paraId="0AD9502E" w14:textId="6A0E7FC4" w:rsidR="00FB7401" w:rsidRPr="00DA754F" w:rsidRDefault="00FB7401" w:rsidP="00FB7401">
      <w:pPr>
        <w:pStyle w:val="Otsikko2"/>
      </w:pPr>
      <w:bookmarkStart w:id="8" w:name="_Toc205451514"/>
      <w:r w:rsidRPr="00DA754F">
        <w:t>Kasvien hävittäminen</w:t>
      </w:r>
      <w:bookmarkEnd w:id="8"/>
    </w:p>
    <w:p w14:paraId="434BFF2C" w14:textId="77777777" w:rsidR="007C0C09" w:rsidRPr="00DA754F" w:rsidRDefault="007C0C09" w:rsidP="007C0C09"/>
    <w:p w14:paraId="789B1CAE" w14:textId="0DE71D09" w:rsidR="00FB7401" w:rsidRPr="00337400" w:rsidRDefault="00320D7A" w:rsidP="0044047D">
      <w:pPr>
        <w:pStyle w:val="Luettelokappale"/>
        <w:numPr>
          <w:ilvl w:val="0"/>
          <w:numId w:val="7"/>
        </w:numPr>
        <w:spacing w:after="120"/>
        <w:ind w:left="2018" w:hanging="357"/>
        <w:contextualSpacing w:val="0"/>
        <w:rPr>
          <w:sz w:val="24"/>
          <w:szCs w:val="24"/>
        </w:rPr>
      </w:pPr>
      <w:r w:rsidRPr="00337400">
        <w:rPr>
          <w:sz w:val="24"/>
          <w:szCs w:val="24"/>
        </w:rPr>
        <w:t xml:space="preserve">Saastuneet </w:t>
      </w:r>
      <w:r w:rsidR="00337400" w:rsidRPr="00337400">
        <w:rPr>
          <w:sz w:val="24"/>
          <w:szCs w:val="24"/>
        </w:rPr>
        <w:t>taimet</w:t>
      </w:r>
      <w:r w:rsidRPr="00337400">
        <w:rPr>
          <w:sz w:val="24"/>
          <w:szCs w:val="24"/>
        </w:rPr>
        <w:t xml:space="preserve">, hedelmät tai kasvualustat/maa-ainekset määrätään viipymättä hävitettäväksi torjuntapäätöksellä tai markkinointikiellolla (Seuraamusohje </w:t>
      </w:r>
      <w:r w:rsidR="005302F4" w:rsidRPr="00337400">
        <w:rPr>
          <w:sz w:val="24"/>
          <w:szCs w:val="24"/>
        </w:rPr>
        <w:t>96/04.00.00.01/2021).</w:t>
      </w:r>
    </w:p>
    <w:p w14:paraId="39FCC72B" w14:textId="24ED2BA2" w:rsidR="00E74404" w:rsidRDefault="00337400" w:rsidP="0044047D">
      <w:pPr>
        <w:pStyle w:val="Luettelokappale"/>
        <w:numPr>
          <w:ilvl w:val="0"/>
          <w:numId w:val="7"/>
        </w:numPr>
        <w:spacing w:after="120"/>
        <w:ind w:left="2018" w:hanging="357"/>
        <w:rPr>
          <w:sz w:val="24"/>
          <w:szCs w:val="24"/>
        </w:rPr>
      </w:pPr>
      <w:r w:rsidRPr="00337400">
        <w:rPr>
          <w:sz w:val="24"/>
          <w:szCs w:val="24"/>
        </w:rPr>
        <w:t>Materiaali</w:t>
      </w:r>
      <w:r w:rsidR="001D07C0" w:rsidRPr="00337400">
        <w:rPr>
          <w:sz w:val="24"/>
          <w:szCs w:val="24"/>
        </w:rPr>
        <w:t xml:space="preserve"> hävitetään </w:t>
      </w:r>
      <w:r w:rsidRPr="00337400">
        <w:rPr>
          <w:sz w:val="24"/>
          <w:szCs w:val="24"/>
        </w:rPr>
        <w:t xml:space="preserve">polttamalla. </w:t>
      </w:r>
    </w:p>
    <w:p w14:paraId="6E21D382" w14:textId="77777777" w:rsidR="00115D50" w:rsidRPr="00337400" w:rsidRDefault="00115D50" w:rsidP="00115D50">
      <w:pPr>
        <w:pStyle w:val="Luettelokappale"/>
        <w:spacing w:after="0"/>
        <w:ind w:left="2024"/>
        <w:rPr>
          <w:sz w:val="24"/>
          <w:szCs w:val="24"/>
        </w:rPr>
      </w:pPr>
    </w:p>
    <w:p w14:paraId="5FA98AD6" w14:textId="20D16F73" w:rsidR="00FB7401" w:rsidRPr="000139BF" w:rsidRDefault="00FB7401" w:rsidP="00FB7401">
      <w:pPr>
        <w:pStyle w:val="Otsikko2"/>
      </w:pPr>
      <w:bookmarkStart w:id="9" w:name="_Toc205451515"/>
      <w:r w:rsidRPr="000139BF">
        <w:t>Väliaikainen markkinointikielto</w:t>
      </w:r>
      <w:bookmarkEnd w:id="9"/>
    </w:p>
    <w:p w14:paraId="68BA31EA" w14:textId="77777777" w:rsidR="00E92ECC" w:rsidRPr="000139BF" w:rsidRDefault="00E92ECC" w:rsidP="00E92ECC"/>
    <w:p w14:paraId="5AF15041" w14:textId="2AD0ED69" w:rsidR="00FB7401" w:rsidRDefault="005302F4" w:rsidP="002077D7">
      <w:pPr>
        <w:pStyle w:val="Luettelokappale"/>
        <w:numPr>
          <w:ilvl w:val="0"/>
          <w:numId w:val="7"/>
        </w:numPr>
        <w:spacing w:after="0"/>
        <w:rPr>
          <w:sz w:val="24"/>
          <w:szCs w:val="24"/>
        </w:rPr>
      </w:pPr>
      <w:r w:rsidRPr="00337400">
        <w:rPr>
          <w:sz w:val="24"/>
          <w:szCs w:val="24"/>
        </w:rPr>
        <w:t xml:space="preserve">Mahdollisesti saastuneet </w:t>
      </w:r>
      <w:r w:rsidR="00337400" w:rsidRPr="00337400">
        <w:rPr>
          <w:sz w:val="24"/>
          <w:szCs w:val="24"/>
        </w:rPr>
        <w:t>taimet</w:t>
      </w:r>
      <w:r w:rsidRPr="00337400">
        <w:rPr>
          <w:sz w:val="24"/>
          <w:szCs w:val="24"/>
        </w:rPr>
        <w:t>, hedelmät tai kasvualustat/maa-ainekset määrätään viipymättä väliaikaiseen markkinointikieltoon (Seuraamusohje 96/04.00.00.01/2021).</w:t>
      </w:r>
    </w:p>
    <w:p w14:paraId="2208D308" w14:textId="77777777" w:rsidR="002077D7" w:rsidRPr="00337400" w:rsidRDefault="002077D7" w:rsidP="002077D7">
      <w:pPr>
        <w:pStyle w:val="Luettelokappale"/>
        <w:spacing w:after="0"/>
        <w:ind w:left="2024"/>
        <w:rPr>
          <w:sz w:val="24"/>
          <w:szCs w:val="24"/>
        </w:rPr>
      </w:pPr>
    </w:p>
    <w:p w14:paraId="03C72A37" w14:textId="562DD280" w:rsidR="00453708" w:rsidRPr="000139BF" w:rsidRDefault="00453708" w:rsidP="00453708">
      <w:pPr>
        <w:pStyle w:val="Otsikko1"/>
      </w:pPr>
      <w:bookmarkStart w:id="10" w:name="_Toc205451516"/>
      <w:r w:rsidRPr="000139BF">
        <w:t>Jäljitykset ja takaisinveto</w:t>
      </w:r>
      <w:bookmarkEnd w:id="10"/>
    </w:p>
    <w:p w14:paraId="65B4F766" w14:textId="77777777" w:rsidR="00E92ECC" w:rsidRDefault="00E92ECC" w:rsidP="00E92ECC"/>
    <w:p w14:paraId="113A96D1" w14:textId="77777777" w:rsidR="002077D7" w:rsidRDefault="003E7A5A" w:rsidP="002077D7">
      <w:pPr>
        <w:pStyle w:val="Otsikko2"/>
      </w:pPr>
      <w:r>
        <w:t>Jäljitys taaksepäin</w:t>
      </w:r>
    </w:p>
    <w:p w14:paraId="21E24466" w14:textId="7DFDEB58" w:rsidR="003E7A5A" w:rsidRPr="003E7A5A" w:rsidRDefault="003E7A5A" w:rsidP="002077D7">
      <w:pPr>
        <w:pStyle w:val="Otsikko2"/>
        <w:numPr>
          <w:ilvl w:val="0"/>
          <w:numId w:val="0"/>
        </w:numPr>
        <w:ind w:left="578"/>
      </w:pPr>
      <w:r>
        <w:t xml:space="preserve"> </w:t>
      </w:r>
    </w:p>
    <w:p w14:paraId="060D7A83" w14:textId="6CBCA198" w:rsidR="002077D7" w:rsidRPr="002077D7" w:rsidRDefault="003E7A5A" w:rsidP="002077D7">
      <w:pPr>
        <w:pStyle w:val="Luettelokappale"/>
        <w:numPr>
          <w:ilvl w:val="0"/>
          <w:numId w:val="7"/>
        </w:numPr>
        <w:spacing w:after="0"/>
        <w:ind w:left="2018" w:hanging="357"/>
        <w:rPr>
          <w:sz w:val="24"/>
          <w:szCs w:val="24"/>
        </w:rPr>
      </w:pPr>
      <w:r w:rsidRPr="003E7A5A">
        <w:rPr>
          <w:sz w:val="24"/>
          <w:szCs w:val="24"/>
        </w:rPr>
        <w:t xml:space="preserve">Jäljitys tehdään ohjeen Toimenpiteet karanteenituhoojatapauksessa 7793/04.00.00.01 /2021 luku 6 mukaisesti. </w:t>
      </w:r>
    </w:p>
    <w:p w14:paraId="50BF2F93" w14:textId="7F8683E4" w:rsidR="003E7A5A" w:rsidRPr="003E7A5A" w:rsidRDefault="003E7A5A" w:rsidP="002077D7">
      <w:pPr>
        <w:pStyle w:val="Luettelokappale"/>
        <w:numPr>
          <w:ilvl w:val="0"/>
          <w:numId w:val="7"/>
        </w:numPr>
        <w:spacing w:before="240" w:after="0"/>
        <w:ind w:left="2018" w:hanging="357"/>
        <w:contextualSpacing w:val="0"/>
        <w:rPr>
          <w:sz w:val="24"/>
          <w:szCs w:val="24"/>
        </w:rPr>
      </w:pPr>
      <w:r w:rsidRPr="003E7A5A">
        <w:rPr>
          <w:sz w:val="24"/>
          <w:szCs w:val="24"/>
        </w:rPr>
        <w:t xml:space="preserve">Jäljityksessä jäljitetään saastumiseen liittyvät kasvit, hedelmät tai muu materiaali. </w:t>
      </w:r>
    </w:p>
    <w:p w14:paraId="5137C6BF" w14:textId="77777777" w:rsidR="003E7A5A" w:rsidRDefault="003E7A5A" w:rsidP="003E7A5A"/>
    <w:p w14:paraId="16A7CBF0" w14:textId="3E476CBC" w:rsidR="003E7A5A" w:rsidRDefault="003E7A5A" w:rsidP="003E7A5A">
      <w:pPr>
        <w:pStyle w:val="Otsikko2"/>
      </w:pPr>
      <w:r>
        <w:t xml:space="preserve">Jäljitys eteenpäin – takaisinveto </w:t>
      </w:r>
    </w:p>
    <w:p w14:paraId="4EF48C5B" w14:textId="4A3214AA" w:rsidR="003E7A5A" w:rsidRPr="000139BF" w:rsidRDefault="003E7A5A" w:rsidP="003E7A5A"/>
    <w:p w14:paraId="6F1BBD67" w14:textId="76D80581" w:rsidR="002077D7" w:rsidRPr="002077D7" w:rsidRDefault="003E7A5A" w:rsidP="002077D7">
      <w:pPr>
        <w:pStyle w:val="Luettelokappale"/>
        <w:numPr>
          <w:ilvl w:val="0"/>
          <w:numId w:val="7"/>
        </w:numPr>
        <w:spacing w:after="120"/>
        <w:ind w:left="2018" w:hanging="357"/>
        <w:rPr>
          <w:sz w:val="24"/>
          <w:szCs w:val="24"/>
        </w:rPr>
      </w:pPr>
      <w:r w:rsidRPr="002077D7">
        <w:rPr>
          <w:sz w:val="24"/>
          <w:szCs w:val="24"/>
        </w:rPr>
        <w:t>Jäljitys eteenpäin tarkoittaa käytännössä toimijan tekemää takaisinvetoa. Mahdollinen takaisinveto tehdään ohjeen Toimenpiteet karanteenituhoojatapauksessa 7793/04.00.00.01 /2021 luku 5 mukaisesti</w:t>
      </w:r>
      <w:r w:rsidR="002077D7">
        <w:rPr>
          <w:sz w:val="24"/>
          <w:szCs w:val="24"/>
        </w:rPr>
        <w:t>.</w:t>
      </w:r>
    </w:p>
    <w:p w14:paraId="29B8A703" w14:textId="53CACA58" w:rsidR="007173B0" w:rsidRPr="002077D7" w:rsidRDefault="003E7A5A" w:rsidP="002077D7">
      <w:pPr>
        <w:pStyle w:val="Luettelokappale"/>
        <w:numPr>
          <w:ilvl w:val="0"/>
          <w:numId w:val="7"/>
        </w:numPr>
        <w:spacing w:before="240" w:after="0"/>
        <w:ind w:left="2018" w:hanging="357"/>
        <w:contextualSpacing w:val="0"/>
        <w:rPr>
          <w:sz w:val="24"/>
          <w:szCs w:val="24"/>
        </w:rPr>
      </w:pPr>
      <w:r w:rsidRPr="002077D7">
        <w:rPr>
          <w:sz w:val="24"/>
          <w:szCs w:val="24"/>
        </w:rPr>
        <w:t>Jos kohteesta on toimitettu saastunutta tai mahdollisesti saastunutta materiaalia eteenpäin, toimija aloittaa takaisinvedon välittömästi.</w:t>
      </w:r>
    </w:p>
    <w:p w14:paraId="60B4C63F" w14:textId="77777777" w:rsidR="007173B0" w:rsidRDefault="007173B0" w:rsidP="007173B0">
      <w:pPr>
        <w:rPr>
          <w:szCs w:val="24"/>
        </w:rPr>
      </w:pPr>
    </w:p>
    <w:p w14:paraId="0E3DF572" w14:textId="77777777" w:rsidR="006C3343" w:rsidRDefault="006C3343" w:rsidP="007173B0">
      <w:pPr>
        <w:rPr>
          <w:szCs w:val="24"/>
        </w:rPr>
      </w:pPr>
    </w:p>
    <w:p w14:paraId="16E99081" w14:textId="77777777" w:rsidR="006C3343" w:rsidRPr="007173B0" w:rsidRDefault="006C3343" w:rsidP="007173B0">
      <w:pPr>
        <w:rPr>
          <w:szCs w:val="24"/>
        </w:rPr>
      </w:pPr>
    </w:p>
    <w:p w14:paraId="660161F8" w14:textId="55478DDD" w:rsidR="00453708" w:rsidRPr="003207FD" w:rsidRDefault="00453708" w:rsidP="00453708">
      <w:pPr>
        <w:pStyle w:val="Otsikko1"/>
      </w:pPr>
      <w:bookmarkStart w:id="11" w:name="_Toc205451517"/>
      <w:r w:rsidRPr="003207FD">
        <w:t>Rajatun alueen muodostaminen</w:t>
      </w:r>
      <w:bookmarkEnd w:id="11"/>
    </w:p>
    <w:p w14:paraId="23755789" w14:textId="77777777" w:rsidR="00617352" w:rsidRPr="003207FD" w:rsidRDefault="00617352" w:rsidP="00617352">
      <w:pPr>
        <w:rPr>
          <w:b/>
        </w:rPr>
      </w:pPr>
    </w:p>
    <w:p w14:paraId="469D3CAE" w14:textId="4F350FE2" w:rsidR="00617352" w:rsidRPr="003207FD" w:rsidRDefault="004E30C8" w:rsidP="00617352">
      <w:pPr>
        <w:pStyle w:val="Otsikko2"/>
        <w:rPr>
          <w:bCs w:val="0"/>
        </w:rPr>
      </w:pPr>
      <w:bookmarkStart w:id="12" w:name="_Toc205451518"/>
      <w:r w:rsidRPr="003207FD">
        <w:rPr>
          <w:bCs w:val="0"/>
        </w:rPr>
        <w:t xml:space="preserve">Kartoitus rajatun alueen </w:t>
      </w:r>
      <w:r w:rsidR="006455AE" w:rsidRPr="003207FD">
        <w:rPr>
          <w:bCs w:val="0"/>
        </w:rPr>
        <w:t>perustamiseksi</w:t>
      </w:r>
      <w:r w:rsidRPr="003207FD">
        <w:rPr>
          <w:bCs w:val="0"/>
        </w:rPr>
        <w:t xml:space="preserve"> (</w:t>
      </w:r>
      <w:proofErr w:type="spellStart"/>
      <w:r w:rsidRPr="003207FD">
        <w:rPr>
          <w:bCs w:val="0"/>
        </w:rPr>
        <w:t>delimiting</w:t>
      </w:r>
      <w:proofErr w:type="spellEnd"/>
      <w:r w:rsidRPr="003207FD">
        <w:rPr>
          <w:bCs w:val="0"/>
        </w:rPr>
        <w:t xml:space="preserve"> </w:t>
      </w:r>
      <w:proofErr w:type="spellStart"/>
      <w:r w:rsidRPr="003207FD">
        <w:rPr>
          <w:bCs w:val="0"/>
        </w:rPr>
        <w:t>survey</w:t>
      </w:r>
      <w:proofErr w:type="spellEnd"/>
      <w:r w:rsidRPr="003207FD">
        <w:rPr>
          <w:bCs w:val="0"/>
        </w:rPr>
        <w:t>)</w:t>
      </w:r>
      <w:bookmarkEnd w:id="12"/>
    </w:p>
    <w:p w14:paraId="4312C494" w14:textId="77777777" w:rsidR="004E30C8" w:rsidRPr="00B316E8" w:rsidRDefault="004E30C8" w:rsidP="004E30C8">
      <w:pPr>
        <w:rPr>
          <w:color w:val="FF0000"/>
        </w:rPr>
      </w:pPr>
    </w:p>
    <w:p w14:paraId="4BCED380" w14:textId="703FA820" w:rsidR="00426C86" w:rsidRDefault="00426C86" w:rsidP="003207FD">
      <w:pPr>
        <w:pStyle w:val="Leipis"/>
        <w:rPr>
          <w:color w:val="FF0000"/>
        </w:rPr>
      </w:pPr>
      <w:r w:rsidRPr="00E82A83">
        <w:lastRenderedPageBreak/>
        <w:t>Kartoituksessa</w:t>
      </w:r>
      <w:r w:rsidR="00292F97" w:rsidRPr="00E82A83">
        <w:t xml:space="preserve"> huomioitavia riskikohteita ovat hedelmätarhat, viheralueet ja kotipuutarhat</w:t>
      </w:r>
      <w:r w:rsidR="00E82A83">
        <w:t>.</w:t>
      </w:r>
    </w:p>
    <w:p w14:paraId="698F86CF" w14:textId="191BF212" w:rsidR="00663AEB" w:rsidRPr="00E82A83" w:rsidRDefault="00663AEB" w:rsidP="00E82A83">
      <w:pPr>
        <w:pStyle w:val="Leipis"/>
        <w:rPr>
          <w:color w:val="FF0000"/>
        </w:rPr>
      </w:pPr>
    </w:p>
    <w:p w14:paraId="45887283" w14:textId="3997B70E" w:rsidR="00DC37C3" w:rsidRPr="00275B4F" w:rsidRDefault="00663AEB" w:rsidP="003207FD">
      <w:pPr>
        <w:pStyle w:val="Leipis"/>
      </w:pPr>
      <w:r w:rsidRPr="00275B4F">
        <w:t>Kartoituksen sisältö:</w:t>
      </w:r>
    </w:p>
    <w:p w14:paraId="17A969B5" w14:textId="1C8DE94A" w:rsidR="00E82A83" w:rsidRPr="00275B4F" w:rsidRDefault="00E82A83" w:rsidP="00FE4129">
      <w:pPr>
        <w:pStyle w:val="Leipis"/>
        <w:numPr>
          <w:ilvl w:val="0"/>
          <w:numId w:val="7"/>
        </w:numPr>
        <w:spacing w:before="120" w:after="120"/>
      </w:pPr>
      <w:r w:rsidRPr="00275B4F">
        <w:t>A</w:t>
      </w:r>
      <w:r w:rsidR="00D06D49" w:rsidRPr="00275B4F">
        <w:t>nsat</w:t>
      </w:r>
    </w:p>
    <w:p w14:paraId="7D9B41BB" w14:textId="64F2B1D5" w:rsidR="003207FD" w:rsidRPr="003207FD" w:rsidRDefault="003207FD" w:rsidP="00D5065F">
      <w:pPr>
        <w:pStyle w:val="Leipis"/>
        <w:numPr>
          <w:ilvl w:val="1"/>
          <w:numId w:val="7"/>
        </w:numPr>
        <w:spacing w:after="240"/>
        <w:rPr>
          <w:b/>
          <w:bCs/>
        </w:rPr>
      </w:pPr>
      <w:r>
        <w:t xml:space="preserve">Aikuisten löytyminen on todennäköisempää, jos puissa on kypsiä tai kypsymässä olevia hedelmiä. </w:t>
      </w:r>
    </w:p>
    <w:p w14:paraId="3C1E5294" w14:textId="06E27B10" w:rsidR="003207FD" w:rsidRPr="003207FD" w:rsidRDefault="003207FD" w:rsidP="00FE4129">
      <w:pPr>
        <w:pStyle w:val="Leipis"/>
        <w:numPr>
          <w:ilvl w:val="1"/>
          <w:numId w:val="7"/>
        </w:numPr>
        <w:rPr>
          <w:b/>
          <w:bCs/>
        </w:rPr>
      </w:pPr>
      <w:r w:rsidRPr="003644C0">
        <w:t>Ansat eivät houkuttele tuhoojaa kuin noin kahden metrin säteellä. Käytännössä ansa houkuttelee tuhoojaa siitä puusta, jossa ansa on</w:t>
      </w:r>
      <w:r>
        <w:t>.</w:t>
      </w:r>
    </w:p>
    <w:p w14:paraId="1B4D804D" w14:textId="453B6038" w:rsidR="003207FD" w:rsidRPr="00D5065F" w:rsidRDefault="00D06D49" w:rsidP="00FE4129">
      <w:pPr>
        <w:pStyle w:val="Leipis"/>
        <w:numPr>
          <w:ilvl w:val="1"/>
          <w:numId w:val="7"/>
        </w:numPr>
        <w:spacing w:before="120" w:after="120"/>
      </w:pPr>
      <w:r w:rsidRPr="00D5065F">
        <w:t>K</w:t>
      </w:r>
      <w:r w:rsidR="003207FD" w:rsidRPr="00D5065F">
        <w:t>äytetään k</w:t>
      </w:r>
      <w:r w:rsidRPr="00D5065F">
        <w:t>eltais</w:t>
      </w:r>
      <w:r w:rsidR="003207FD" w:rsidRPr="00D5065F">
        <w:t>ia</w:t>
      </w:r>
      <w:r w:rsidRPr="00D5065F">
        <w:t xml:space="preserve"> liima-ans</w:t>
      </w:r>
      <w:r w:rsidR="003207FD" w:rsidRPr="00D5065F">
        <w:t>oja</w:t>
      </w:r>
    </w:p>
    <w:p w14:paraId="5323A599" w14:textId="0C605036" w:rsidR="00D06D49" w:rsidRPr="00D5065F" w:rsidRDefault="00D5065F" w:rsidP="00FE4129">
      <w:pPr>
        <w:pStyle w:val="Leipis"/>
        <w:numPr>
          <w:ilvl w:val="2"/>
          <w:numId w:val="7"/>
        </w:numPr>
        <w:spacing w:before="120" w:after="120"/>
      </w:pPr>
      <w:r w:rsidRPr="00D5065F">
        <w:t>Mukana h</w:t>
      </w:r>
      <w:r w:rsidR="00D06D49" w:rsidRPr="00D5065F">
        <w:t>oukutusaine</w:t>
      </w:r>
      <w:r w:rsidRPr="00D5065F">
        <w:t xml:space="preserve"> </w:t>
      </w:r>
      <w:r w:rsidRPr="00D5065F">
        <w:rPr>
          <w:i/>
          <w:iCs/>
        </w:rPr>
        <w:t xml:space="preserve">R. </w:t>
      </w:r>
      <w:proofErr w:type="spellStart"/>
      <w:r w:rsidRPr="00D5065F">
        <w:rPr>
          <w:i/>
          <w:iCs/>
        </w:rPr>
        <w:t>pomonella</w:t>
      </w:r>
      <w:r w:rsidRPr="00D5065F">
        <w:t>lle</w:t>
      </w:r>
      <w:proofErr w:type="spellEnd"/>
      <w:r w:rsidRPr="00D5065F">
        <w:t xml:space="preserve"> </w:t>
      </w:r>
    </w:p>
    <w:p w14:paraId="51E6E593" w14:textId="0F137DD8" w:rsidR="00663AEB" w:rsidRPr="00AC0205" w:rsidRDefault="00663AEB" w:rsidP="00FE4129">
      <w:pPr>
        <w:pStyle w:val="Leipis"/>
        <w:numPr>
          <w:ilvl w:val="0"/>
          <w:numId w:val="7"/>
        </w:numPr>
        <w:spacing w:before="120" w:after="120"/>
      </w:pPr>
      <w:r w:rsidRPr="00AC0205">
        <w:t>Visuaalinen kartoitus</w:t>
      </w:r>
    </w:p>
    <w:p w14:paraId="1C59ECFD" w14:textId="77EB25C1" w:rsidR="0063155E" w:rsidRPr="00AC0205" w:rsidRDefault="0063155E" w:rsidP="00FE4129">
      <w:pPr>
        <w:pStyle w:val="Leipis"/>
        <w:numPr>
          <w:ilvl w:val="1"/>
          <w:numId w:val="7"/>
        </w:numPr>
        <w:spacing w:before="120" w:after="120"/>
      </w:pPr>
      <w:r w:rsidRPr="00AC0205">
        <w:t>Etsitään hedelmistä munintajälkiä</w:t>
      </w:r>
      <w:r w:rsidR="00BC6E08">
        <w:t>.</w:t>
      </w:r>
    </w:p>
    <w:p w14:paraId="4186F190" w14:textId="13144B56" w:rsidR="0063155E" w:rsidRPr="00AC0205" w:rsidRDefault="0063155E" w:rsidP="00FE4129">
      <w:pPr>
        <w:pStyle w:val="Leipis"/>
        <w:numPr>
          <w:ilvl w:val="1"/>
          <w:numId w:val="7"/>
        </w:numPr>
        <w:spacing w:before="120" w:after="120"/>
      </w:pPr>
      <w:r w:rsidRPr="00AC0205">
        <w:t>Kiinnitetään erityistä huomiota muodoltaan epäsäännöllisiin hedelmiin</w:t>
      </w:r>
      <w:r w:rsidR="00AC0205" w:rsidRPr="00AC0205">
        <w:t xml:space="preserve"> sekä tippuneisiin hedelmiin</w:t>
      </w:r>
      <w:r w:rsidR="00BC6E08">
        <w:t>.</w:t>
      </w:r>
    </w:p>
    <w:p w14:paraId="4944F725" w14:textId="77777777" w:rsidR="00AC0205" w:rsidRPr="00AC0205" w:rsidRDefault="00AC0205" w:rsidP="00FE4129">
      <w:pPr>
        <w:pStyle w:val="Leipis"/>
        <w:numPr>
          <w:ilvl w:val="1"/>
          <w:numId w:val="7"/>
        </w:numPr>
        <w:spacing w:before="120" w:after="120"/>
      </w:pPr>
      <w:r w:rsidRPr="00AC0205">
        <w:t xml:space="preserve">Hedelmät tutkitaan halkaisemalla toukkien löytämiseksi. </w:t>
      </w:r>
    </w:p>
    <w:p w14:paraId="7EE907AB" w14:textId="714A76A8" w:rsidR="00663AEB" w:rsidRPr="00BC6E08" w:rsidRDefault="00AC0205" w:rsidP="00BC6E08">
      <w:pPr>
        <w:pStyle w:val="Leipis"/>
        <w:numPr>
          <w:ilvl w:val="1"/>
          <w:numId w:val="7"/>
        </w:numPr>
        <w:spacing w:before="120" w:after="120"/>
      </w:pPr>
      <w:r w:rsidRPr="00AC0205">
        <w:t>Tarkastus olisi ajoitettava siten, että toukat eivät ole vielä siirtyneet hedelmistä maahan koteloitumaan.</w:t>
      </w:r>
    </w:p>
    <w:p w14:paraId="389CCE4D" w14:textId="77777777" w:rsidR="00617352" w:rsidRPr="00B316E8" w:rsidRDefault="00617352" w:rsidP="00617352">
      <w:pPr>
        <w:rPr>
          <w:color w:val="FF0000"/>
        </w:rPr>
      </w:pPr>
    </w:p>
    <w:p w14:paraId="79B46054" w14:textId="5238B214" w:rsidR="00617352" w:rsidRDefault="00617352" w:rsidP="00617352">
      <w:pPr>
        <w:pStyle w:val="Otsikko2"/>
      </w:pPr>
      <w:bookmarkStart w:id="13" w:name="_Toc205451519"/>
      <w:r w:rsidRPr="00795790">
        <w:t>Päätös rajatun alueen muodostamisesta</w:t>
      </w:r>
      <w:bookmarkEnd w:id="13"/>
    </w:p>
    <w:p w14:paraId="5660A7BD" w14:textId="77777777" w:rsidR="00143ACA" w:rsidRDefault="00143ACA" w:rsidP="00143ACA">
      <w:pPr>
        <w:pStyle w:val="Leipis"/>
        <w:ind w:left="0"/>
      </w:pPr>
    </w:p>
    <w:p w14:paraId="2B356998" w14:textId="770EA2E3" w:rsidR="0020761D" w:rsidRDefault="0020761D" w:rsidP="0020761D">
      <w:pPr>
        <w:pStyle w:val="Leipis"/>
      </w:pPr>
      <w:r w:rsidRPr="008B2834">
        <w:t xml:space="preserve">Rajattu alue on perustettava aina, jos todetaan omenakärpäsen esiintymä, eli </w:t>
      </w:r>
      <w:r w:rsidR="008B2834" w:rsidRPr="008B2834">
        <w:t xml:space="preserve">esimerkiksi </w:t>
      </w:r>
      <w:r w:rsidRPr="008B2834">
        <w:t>löydetään saastuneita kasveja</w:t>
      </w:r>
      <w:r w:rsidR="008B2834" w:rsidRPr="008B2834">
        <w:t xml:space="preserve"> </w:t>
      </w:r>
      <w:r w:rsidR="008B2834">
        <w:t xml:space="preserve">(hedelmiä) </w:t>
      </w:r>
      <w:r w:rsidR="008B2834" w:rsidRPr="008B2834">
        <w:t>hedelmätarhalta</w:t>
      </w:r>
      <w:r w:rsidRPr="008B2834">
        <w:t>.</w:t>
      </w:r>
      <w:r w:rsidR="00174C4A">
        <w:t xml:space="preserve"> Tuhoojan löytyminen taimierästä on epätodennäköistä.</w:t>
      </w:r>
    </w:p>
    <w:p w14:paraId="56A65D35" w14:textId="77777777" w:rsidR="0020761D" w:rsidRDefault="0020761D" w:rsidP="0020761D">
      <w:pPr>
        <w:pStyle w:val="Leipis"/>
      </w:pPr>
    </w:p>
    <w:p w14:paraId="550FEC41" w14:textId="77777777" w:rsidR="00143ACA" w:rsidRPr="00DE29DA" w:rsidRDefault="00143ACA" w:rsidP="00143ACA">
      <w:pPr>
        <w:ind w:left="1304"/>
        <w:rPr>
          <w:szCs w:val="24"/>
        </w:rPr>
      </w:pPr>
      <w:r w:rsidRPr="00DE29DA">
        <w:rPr>
          <w:szCs w:val="24"/>
        </w:rPr>
        <w:t xml:space="preserve">Rajattu alue kattaa seuraavat: </w:t>
      </w:r>
    </w:p>
    <w:p w14:paraId="2F641109" w14:textId="20C2627D" w:rsidR="00143ACA" w:rsidRDefault="00143ACA" w:rsidP="00FE4129">
      <w:pPr>
        <w:pStyle w:val="Luettelokappale"/>
        <w:numPr>
          <w:ilvl w:val="0"/>
          <w:numId w:val="13"/>
        </w:numPr>
        <w:rPr>
          <w:sz w:val="24"/>
          <w:szCs w:val="24"/>
        </w:rPr>
      </w:pPr>
      <w:r w:rsidRPr="00DE29DA">
        <w:rPr>
          <w:sz w:val="24"/>
          <w:szCs w:val="24"/>
        </w:rPr>
        <w:t>saastunut alue</w:t>
      </w:r>
      <w:r>
        <w:rPr>
          <w:sz w:val="24"/>
          <w:szCs w:val="24"/>
        </w:rPr>
        <w:t>, joka</w:t>
      </w:r>
      <w:r w:rsidRPr="00DE29DA">
        <w:rPr>
          <w:sz w:val="24"/>
          <w:szCs w:val="24"/>
        </w:rPr>
        <w:t xml:space="preserve"> </w:t>
      </w:r>
      <w:r>
        <w:rPr>
          <w:sz w:val="24"/>
          <w:szCs w:val="24"/>
        </w:rPr>
        <w:t xml:space="preserve">ulottuu </w:t>
      </w:r>
      <w:r w:rsidR="0077389A">
        <w:rPr>
          <w:sz w:val="24"/>
          <w:szCs w:val="24"/>
        </w:rPr>
        <w:t xml:space="preserve">vähintään </w:t>
      </w:r>
      <w:r>
        <w:rPr>
          <w:sz w:val="24"/>
          <w:szCs w:val="24"/>
        </w:rPr>
        <w:t xml:space="preserve">koko </w:t>
      </w:r>
      <w:r w:rsidR="0077389A">
        <w:rPr>
          <w:sz w:val="24"/>
          <w:szCs w:val="24"/>
        </w:rPr>
        <w:t xml:space="preserve">yhtenäisen </w:t>
      </w:r>
      <w:r>
        <w:rPr>
          <w:sz w:val="24"/>
          <w:szCs w:val="24"/>
        </w:rPr>
        <w:t>hedelmätarhan alueelle</w:t>
      </w:r>
      <w:r w:rsidR="0077389A">
        <w:rPr>
          <w:sz w:val="24"/>
          <w:szCs w:val="24"/>
        </w:rPr>
        <w:t>, vähintään 100 m päähän saastuneesta kasvista</w:t>
      </w:r>
    </w:p>
    <w:p w14:paraId="5EE75759" w14:textId="723BBDC2" w:rsidR="00143ACA" w:rsidRPr="00143ACA" w:rsidRDefault="00143ACA" w:rsidP="00FE4129">
      <w:pPr>
        <w:pStyle w:val="Luettelokappale"/>
        <w:numPr>
          <w:ilvl w:val="0"/>
          <w:numId w:val="13"/>
        </w:numPr>
        <w:rPr>
          <w:sz w:val="24"/>
          <w:szCs w:val="24"/>
        </w:rPr>
      </w:pPr>
      <w:r>
        <w:rPr>
          <w:sz w:val="24"/>
          <w:szCs w:val="24"/>
        </w:rPr>
        <w:t>kun on kyse esimerkiksi yksityispihasta, saastunut alue, joka ulottuu vähintään 100 m päähän saastuneesta kasvista</w:t>
      </w:r>
    </w:p>
    <w:p w14:paraId="6C0ED416" w14:textId="78EBB874" w:rsidR="00143ACA" w:rsidRPr="00DE29DA" w:rsidRDefault="00143ACA" w:rsidP="00FE4129">
      <w:pPr>
        <w:pStyle w:val="Luettelokappale"/>
        <w:numPr>
          <w:ilvl w:val="0"/>
          <w:numId w:val="13"/>
        </w:numPr>
        <w:rPr>
          <w:sz w:val="24"/>
          <w:szCs w:val="24"/>
        </w:rPr>
      </w:pPr>
      <w:r w:rsidRPr="00DE29DA">
        <w:rPr>
          <w:sz w:val="24"/>
          <w:szCs w:val="24"/>
        </w:rPr>
        <w:t xml:space="preserve">puskurialue, joka ulottuu vähintään </w:t>
      </w:r>
      <w:r>
        <w:rPr>
          <w:sz w:val="24"/>
          <w:szCs w:val="24"/>
        </w:rPr>
        <w:t>1</w:t>
      </w:r>
      <w:r w:rsidRPr="00DE29DA">
        <w:rPr>
          <w:sz w:val="24"/>
          <w:szCs w:val="24"/>
        </w:rPr>
        <w:t xml:space="preserve"> kilometrin päähän saastuneen alueen rajasta.</w:t>
      </w:r>
    </w:p>
    <w:p w14:paraId="0FEB3945" w14:textId="22B9E650" w:rsidR="00143ACA" w:rsidRPr="004F616C" w:rsidRDefault="00143ACA" w:rsidP="00143ACA">
      <w:pPr>
        <w:pStyle w:val="Leipis"/>
      </w:pPr>
      <w:r w:rsidRPr="004F616C">
        <w:t>Rajatun alueen muodostaminen tehdään yleisen valmiussuunnitelman luku</w:t>
      </w:r>
      <w:r>
        <w:t xml:space="preserve"> </w:t>
      </w:r>
      <w:r w:rsidR="00D46316" w:rsidRPr="00D46316">
        <w:t>8</w:t>
      </w:r>
      <w:r w:rsidRPr="00D46316">
        <w:t xml:space="preserve"> </w:t>
      </w:r>
      <w:r w:rsidRPr="004F616C">
        <w:t>mukaisesti.</w:t>
      </w:r>
    </w:p>
    <w:p w14:paraId="4E00C77C" w14:textId="77777777" w:rsidR="00143ACA" w:rsidRDefault="00143ACA" w:rsidP="00143ACA">
      <w:pPr>
        <w:pStyle w:val="Leipis"/>
      </w:pPr>
    </w:p>
    <w:p w14:paraId="0EF1BB76" w14:textId="77777777" w:rsidR="00143ACA" w:rsidRPr="008F16B6" w:rsidRDefault="00143ACA" w:rsidP="00143ACA">
      <w:pPr>
        <w:pStyle w:val="Leipis"/>
        <w:rPr>
          <w:b/>
          <w:bCs/>
          <w:color w:val="000000" w:themeColor="text1"/>
        </w:rPr>
      </w:pPr>
      <w:r w:rsidRPr="008F16B6">
        <w:rPr>
          <w:b/>
          <w:bCs/>
          <w:color w:val="000000" w:themeColor="text1"/>
        </w:rPr>
        <w:t xml:space="preserve">Kun rajattu alue muodostetaan, </w:t>
      </w:r>
    </w:p>
    <w:p w14:paraId="6AB1686B" w14:textId="77777777" w:rsidR="00143ACA" w:rsidRDefault="00143ACA" w:rsidP="0044047D">
      <w:pPr>
        <w:pStyle w:val="Leipis"/>
        <w:numPr>
          <w:ilvl w:val="0"/>
          <w:numId w:val="15"/>
        </w:numPr>
        <w:spacing w:after="120"/>
        <w:ind w:left="2018" w:hanging="357"/>
        <w:rPr>
          <w:color w:val="000000" w:themeColor="text1"/>
        </w:rPr>
      </w:pPr>
      <w:r>
        <w:rPr>
          <w:color w:val="000000" w:themeColor="text1"/>
        </w:rPr>
        <w:t>T</w:t>
      </w:r>
      <w:r w:rsidRPr="008F16B6">
        <w:rPr>
          <w:color w:val="000000" w:themeColor="text1"/>
        </w:rPr>
        <w:t>ehdään alueen toimijoille</w:t>
      </w:r>
      <w:r>
        <w:rPr>
          <w:color w:val="000000" w:themeColor="text1"/>
        </w:rPr>
        <w:t xml:space="preserve"> ja asukkaille</w:t>
      </w:r>
      <w:r w:rsidRPr="008F16B6">
        <w:rPr>
          <w:color w:val="000000" w:themeColor="text1"/>
        </w:rPr>
        <w:t xml:space="preserve"> päätökset </w:t>
      </w:r>
      <w:r>
        <w:rPr>
          <w:color w:val="000000" w:themeColor="text1"/>
        </w:rPr>
        <w:t xml:space="preserve">yleisen valmiussuunnitelman sekä </w:t>
      </w:r>
      <w:r w:rsidRPr="008F16B6">
        <w:rPr>
          <w:color w:val="000000" w:themeColor="text1"/>
        </w:rPr>
        <w:t>lu</w:t>
      </w:r>
      <w:r>
        <w:rPr>
          <w:color w:val="000000" w:themeColor="text1"/>
        </w:rPr>
        <w:t>kuje</w:t>
      </w:r>
      <w:r w:rsidRPr="008F16B6">
        <w:rPr>
          <w:color w:val="000000" w:themeColor="text1"/>
        </w:rPr>
        <w:t>n 5</w:t>
      </w:r>
      <w:r>
        <w:rPr>
          <w:color w:val="000000" w:themeColor="text1"/>
        </w:rPr>
        <w:t xml:space="preserve"> ja 6</w:t>
      </w:r>
      <w:r w:rsidRPr="008F16B6">
        <w:rPr>
          <w:color w:val="000000" w:themeColor="text1"/>
        </w:rPr>
        <w:t xml:space="preserve"> mukaisesti.</w:t>
      </w:r>
    </w:p>
    <w:p w14:paraId="32FFC6CF" w14:textId="4B5CC208" w:rsidR="00143ACA" w:rsidRPr="00D46316" w:rsidRDefault="00143ACA" w:rsidP="0044047D">
      <w:pPr>
        <w:pStyle w:val="Leipis"/>
        <w:numPr>
          <w:ilvl w:val="1"/>
          <w:numId w:val="15"/>
        </w:numPr>
        <w:spacing w:after="120"/>
        <w:ind w:left="2738" w:hanging="357"/>
      </w:pPr>
      <w:r w:rsidRPr="00D46316">
        <w:lastRenderedPageBreak/>
        <w:t>Hävitystoimia saastuneella alueella koskevat päätökset pyritään tekemään 5 työpäivän kuluessa löydöksen varmistumisesta.</w:t>
      </w:r>
      <w:r w:rsidR="006C3343">
        <w:t xml:space="preserve"> Tämä edellyttää, että käytettävissä on kasvinsuojeluaineita omenakärpäsen torjuntaan.</w:t>
      </w:r>
    </w:p>
    <w:p w14:paraId="197AC94B" w14:textId="30C84DEF" w:rsidR="00143ACA" w:rsidRPr="00D46316" w:rsidRDefault="00143ACA" w:rsidP="0044047D">
      <w:pPr>
        <w:pStyle w:val="Leipis"/>
        <w:numPr>
          <w:ilvl w:val="1"/>
          <w:numId w:val="15"/>
        </w:numPr>
        <w:spacing w:after="120"/>
        <w:ind w:left="2738" w:hanging="357"/>
      </w:pPr>
      <w:r w:rsidRPr="00D46316">
        <w:t>Rajauspäätös alueen toimijoille/asukkaille pyritään tekemään 10 työpäivän kuluessa löydöksen varmistumisesta.</w:t>
      </w:r>
    </w:p>
    <w:p w14:paraId="168910C6" w14:textId="50C4506B" w:rsidR="00143ACA" w:rsidRPr="00D46316" w:rsidRDefault="00143ACA" w:rsidP="0044047D">
      <w:pPr>
        <w:pStyle w:val="Leipis"/>
        <w:numPr>
          <w:ilvl w:val="0"/>
          <w:numId w:val="15"/>
        </w:numPr>
        <w:spacing w:after="120"/>
        <w:ind w:left="2018" w:hanging="357"/>
      </w:pPr>
      <w:r w:rsidRPr="00D46316">
        <w:t xml:space="preserve">Mikäli rajattu alue on määrätty jo ensimmäisen saastuneen </w:t>
      </w:r>
      <w:r w:rsidR="00D46316" w:rsidRPr="00D46316">
        <w:t>kasvin</w:t>
      </w:r>
      <w:r w:rsidRPr="00D46316">
        <w:t xml:space="preserve"> perusteella, jatketaan luku 4.1 mukaiseen intensiiviseen kartoitukseen.</w:t>
      </w:r>
    </w:p>
    <w:p w14:paraId="23553D32" w14:textId="77777777" w:rsidR="00143ACA" w:rsidRPr="008F16B6" w:rsidRDefault="00143ACA" w:rsidP="00FE4129">
      <w:pPr>
        <w:pStyle w:val="Leipis"/>
        <w:numPr>
          <w:ilvl w:val="0"/>
          <w:numId w:val="15"/>
        </w:numPr>
        <w:rPr>
          <w:color w:val="000000" w:themeColor="text1"/>
        </w:rPr>
      </w:pPr>
      <w:r>
        <w:rPr>
          <w:color w:val="000000" w:themeColor="text1"/>
        </w:rPr>
        <w:t xml:space="preserve">Kartoitus jatkuu rajatun </w:t>
      </w:r>
      <w:r w:rsidRPr="00733AD2">
        <w:t xml:space="preserve">alueen kartoituksena luku </w:t>
      </w:r>
      <w:r>
        <w:rPr>
          <w:color w:val="000000" w:themeColor="text1"/>
        </w:rPr>
        <w:t>7 mukaisesti.</w:t>
      </w:r>
    </w:p>
    <w:p w14:paraId="181962A9" w14:textId="77777777" w:rsidR="00143ACA" w:rsidRDefault="00143ACA" w:rsidP="00143ACA">
      <w:pPr>
        <w:pStyle w:val="Leipis"/>
        <w:rPr>
          <w:color w:val="FF0000"/>
        </w:rPr>
      </w:pPr>
    </w:p>
    <w:p w14:paraId="20EAA96A" w14:textId="77777777" w:rsidR="00143ACA" w:rsidRDefault="00143ACA" w:rsidP="00143ACA">
      <w:pPr>
        <w:pStyle w:val="Leipis"/>
      </w:pPr>
      <w:r w:rsidRPr="008F16B6">
        <w:rPr>
          <w:b/>
          <w:bCs/>
        </w:rPr>
        <w:t>Kun rajattua aluetta ei muodosteta</w:t>
      </w:r>
      <w:r>
        <w:t>, toimitaan luvun 4.3 mukaisesti.</w:t>
      </w:r>
    </w:p>
    <w:p w14:paraId="65720DF0" w14:textId="77777777" w:rsidR="00143ACA" w:rsidRDefault="00143ACA" w:rsidP="00143ACA">
      <w:pPr>
        <w:pStyle w:val="Leipis"/>
        <w:rPr>
          <w:b/>
          <w:bCs/>
        </w:rPr>
      </w:pPr>
    </w:p>
    <w:p w14:paraId="638DA67F" w14:textId="77777777" w:rsidR="00143ACA" w:rsidRDefault="00143ACA" w:rsidP="00143ACA">
      <w:pPr>
        <w:pStyle w:val="Leipis"/>
        <w:rPr>
          <w:b/>
          <w:bCs/>
        </w:rPr>
      </w:pPr>
      <w:r>
        <w:rPr>
          <w:b/>
          <w:bCs/>
        </w:rPr>
        <w:t>Rajatun alueen laajentaminen uusien löydösten perusteella</w:t>
      </w:r>
    </w:p>
    <w:p w14:paraId="4C394F12" w14:textId="77777777" w:rsidR="00143ACA" w:rsidRPr="005D2769" w:rsidRDefault="00143ACA" w:rsidP="00FE4129">
      <w:pPr>
        <w:pStyle w:val="Leipis"/>
        <w:numPr>
          <w:ilvl w:val="0"/>
          <w:numId w:val="16"/>
        </w:numPr>
      </w:pPr>
      <w:r w:rsidRPr="005D2769">
        <w:t xml:space="preserve">Uudet löydökset saastuneelta alueelta tai puskurialueelta laajentavat </w:t>
      </w:r>
      <w:r>
        <w:t>rajattua</w:t>
      </w:r>
      <w:r w:rsidRPr="005D2769">
        <w:t xml:space="preserve"> aluetta siten, että saastuneiden kasvien ympärille perustetaan uudet saastuneet alueet ja puskurialueet yo. mukaisesti.</w:t>
      </w:r>
    </w:p>
    <w:p w14:paraId="1E5644BB" w14:textId="77777777" w:rsidR="006C538C" w:rsidRPr="00CA307E" w:rsidRDefault="006C538C" w:rsidP="00F124E3">
      <w:pPr>
        <w:pStyle w:val="Leipis"/>
        <w:ind w:left="0"/>
      </w:pPr>
    </w:p>
    <w:p w14:paraId="6CA58EEC" w14:textId="7F832181" w:rsidR="00617352" w:rsidRPr="00CA307E" w:rsidRDefault="00617352" w:rsidP="00617352">
      <w:pPr>
        <w:pStyle w:val="Otsikko2"/>
      </w:pPr>
      <w:bookmarkStart w:id="14" w:name="_Toc205451520"/>
      <w:r w:rsidRPr="00CA307E">
        <w:t xml:space="preserve">Tapaukset, joissa rajattua aluetta ei </w:t>
      </w:r>
      <w:r w:rsidR="00292F97" w:rsidRPr="00CA307E">
        <w:t>perusteta</w:t>
      </w:r>
      <w:bookmarkEnd w:id="14"/>
    </w:p>
    <w:p w14:paraId="3E7AA8C6" w14:textId="77777777" w:rsidR="00D66423" w:rsidRPr="00CA307E" w:rsidRDefault="00D66423" w:rsidP="00D66423"/>
    <w:p w14:paraId="3F0FF7C5" w14:textId="77777777" w:rsidR="00143ACA" w:rsidRPr="00CA307E" w:rsidRDefault="00143ACA" w:rsidP="00FE4129">
      <w:pPr>
        <w:pStyle w:val="Leipis"/>
        <w:numPr>
          <w:ilvl w:val="0"/>
          <w:numId w:val="17"/>
        </w:numPr>
        <w:rPr>
          <w:b/>
          <w:bCs/>
        </w:rPr>
      </w:pPr>
      <w:bookmarkStart w:id="15" w:name="_Toc126062686"/>
      <w:r w:rsidRPr="00CA307E">
        <w:rPr>
          <w:b/>
          <w:bCs/>
        </w:rPr>
        <w:t>Ilmoitus komissiolle</w:t>
      </w:r>
      <w:bookmarkEnd w:id="15"/>
    </w:p>
    <w:p w14:paraId="62A10D5E" w14:textId="77777777" w:rsidR="00143ACA" w:rsidRPr="00CA307E" w:rsidRDefault="00143ACA" w:rsidP="00143ACA">
      <w:pPr>
        <w:pStyle w:val="Leipis"/>
      </w:pPr>
    </w:p>
    <w:p w14:paraId="578AAFF4" w14:textId="77777777" w:rsidR="00143ACA" w:rsidRPr="00CA307E" w:rsidRDefault="00143ACA" w:rsidP="00143ACA">
      <w:pPr>
        <w:pStyle w:val="Leipis"/>
      </w:pPr>
      <w:r w:rsidRPr="00CA307E">
        <w:t xml:space="preserve">Valmiusryhmä huolehtii siitä, että EU:n komissiolle ja muille jäsenvaltioille tehdään ilmoitus päätöksestä olla muodostamatta rajattua aluetta, sekä annetaan päätöksen perustelut. </w:t>
      </w:r>
    </w:p>
    <w:p w14:paraId="7E8D178D" w14:textId="77777777" w:rsidR="00143ACA" w:rsidRPr="00143ACA" w:rsidRDefault="00143ACA" w:rsidP="00143ACA">
      <w:pPr>
        <w:pStyle w:val="Leipis"/>
        <w:rPr>
          <w:color w:val="0070C0"/>
        </w:rPr>
      </w:pPr>
    </w:p>
    <w:p w14:paraId="05CD7C5B" w14:textId="77777777" w:rsidR="00143ACA" w:rsidRPr="00015286" w:rsidRDefault="00143ACA" w:rsidP="00143ACA">
      <w:pPr>
        <w:pStyle w:val="Leipis"/>
      </w:pPr>
      <w:r w:rsidRPr="00015286">
        <w:t xml:space="preserve">Rajattu alue voidaan jättää muodostamatta, jos seuraavat edellytykset täyttyvät: </w:t>
      </w:r>
    </w:p>
    <w:p w14:paraId="3728538D" w14:textId="77777777" w:rsidR="00143ACA" w:rsidRPr="00015286" w:rsidRDefault="00143ACA" w:rsidP="00143ACA">
      <w:pPr>
        <w:pStyle w:val="Leipis"/>
      </w:pPr>
      <w:r w:rsidRPr="00015286">
        <w:t>a) on näyttöä siitä, että tuhooja on kulkeutunut alueelle kasveissa tai kasvimateriaaleissa, joissa se havaittiin, ja kyseiset kasvit olivat saastuneet ennen niiden tuomista kyseiselle alueelle eikä asianomaisen tuhoojan lisääntymistä ole tapahtunut, tai on näyttöä siitä, että kyseessä on yksittäinen havainto, jonka ei odoteta johtavan asianomaisen tuhoojan asettumiseen</w:t>
      </w:r>
    </w:p>
    <w:p w14:paraId="211A0D4F" w14:textId="730A9EA4" w:rsidR="00143ACA" w:rsidRPr="00015286" w:rsidRDefault="00143ACA" w:rsidP="00FE4129">
      <w:pPr>
        <w:pStyle w:val="Leipis"/>
        <w:numPr>
          <w:ilvl w:val="0"/>
          <w:numId w:val="16"/>
        </w:numPr>
        <w:spacing w:before="120" w:after="120"/>
        <w:ind w:left="2018" w:hanging="357"/>
      </w:pPr>
      <w:r w:rsidRPr="00015286">
        <w:t xml:space="preserve">Esimerkiksi </w:t>
      </w:r>
      <w:r w:rsidR="00015286" w:rsidRPr="00015286">
        <w:t>löydös kaupan olevista hedelmistä</w:t>
      </w:r>
      <w:r w:rsidR="00B90607">
        <w:t>.</w:t>
      </w:r>
    </w:p>
    <w:p w14:paraId="7F7D554E" w14:textId="77777777" w:rsidR="00143ACA" w:rsidRPr="00015286" w:rsidRDefault="00143ACA" w:rsidP="00143ACA">
      <w:pPr>
        <w:pStyle w:val="Leipis"/>
      </w:pPr>
      <w:r w:rsidRPr="00015286">
        <w:t>b) erityisen tutkimuksen tulosten ja toteutettujen hävittämistoimenpiteiden avulla on varmistettu, että asianomainen tuhooja ei ole asettunut alueelle ja että asianomaisen tuhoojan leviäminen ja lisääntyminen ei ole mahdollista sen biologian vuoksi</w:t>
      </w:r>
    </w:p>
    <w:p w14:paraId="063E87BA" w14:textId="77777777" w:rsidR="00143ACA" w:rsidRDefault="00143ACA" w:rsidP="00FE4129">
      <w:pPr>
        <w:pStyle w:val="Leipis"/>
        <w:numPr>
          <w:ilvl w:val="0"/>
          <w:numId w:val="16"/>
        </w:numPr>
        <w:spacing w:before="120" w:after="120"/>
        <w:ind w:left="2018" w:hanging="357"/>
      </w:pPr>
      <w:r w:rsidRPr="00015286">
        <w:t>Saastunut materiaali hävitetään välittömästi ja hävitystä seuraa kartoitus (katso alla).</w:t>
      </w:r>
    </w:p>
    <w:p w14:paraId="3343563A" w14:textId="0365EFFC" w:rsidR="0020761D" w:rsidRPr="0020761D" w:rsidRDefault="0020761D" w:rsidP="0020761D">
      <w:pPr>
        <w:pStyle w:val="Leipis"/>
        <w:rPr>
          <w:color w:val="FF0000"/>
        </w:rPr>
      </w:pPr>
      <w:r w:rsidRPr="00D06D49">
        <w:t xml:space="preserve">Omenakärpäsen löytyminen pyydyksestä tai muut satunnaiset aikuisten omenakärpästen löydökset eivät edellytä rajatun alueen </w:t>
      </w:r>
      <w:r w:rsidRPr="00B90607">
        <w:t>perustamista (Yleinen valmiussuunnitelma, luku 6).</w:t>
      </w:r>
      <w:r w:rsidRPr="00B316E8">
        <w:rPr>
          <w:color w:val="FF0000"/>
        </w:rPr>
        <w:t xml:space="preserve"> </w:t>
      </w:r>
      <w:r w:rsidRPr="00D06D49">
        <w:t>Löydöksen perusteella aloitetaan kartoitus saastuneiden kasvien paikantamiseksi.</w:t>
      </w:r>
    </w:p>
    <w:p w14:paraId="27E99DC0" w14:textId="77777777" w:rsidR="00143ACA" w:rsidRPr="00143ACA" w:rsidRDefault="00143ACA" w:rsidP="00143ACA">
      <w:pPr>
        <w:pStyle w:val="Leipis"/>
        <w:ind w:left="0"/>
        <w:rPr>
          <w:color w:val="0070C0"/>
        </w:rPr>
      </w:pPr>
    </w:p>
    <w:p w14:paraId="4855848C" w14:textId="77777777" w:rsidR="00143ACA" w:rsidRPr="0020761D" w:rsidRDefault="00143ACA" w:rsidP="00FE4129">
      <w:pPr>
        <w:pStyle w:val="Luettelokappale"/>
        <w:numPr>
          <w:ilvl w:val="0"/>
          <w:numId w:val="18"/>
        </w:numPr>
        <w:spacing w:after="0"/>
        <w:rPr>
          <w:b/>
          <w:bCs/>
          <w:sz w:val="24"/>
          <w:szCs w:val="24"/>
        </w:rPr>
      </w:pPr>
      <w:r w:rsidRPr="0020761D">
        <w:rPr>
          <w:b/>
          <w:bCs/>
          <w:sz w:val="24"/>
          <w:szCs w:val="24"/>
        </w:rPr>
        <w:t>Kartoitus, kun rajattua aluetta ei muodosteta</w:t>
      </w:r>
    </w:p>
    <w:p w14:paraId="13CAD8BC" w14:textId="77777777" w:rsidR="00143ACA" w:rsidRPr="0020761D" w:rsidRDefault="00143ACA" w:rsidP="00FE4129">
      <w:pPr>
        <w:pStyle w:val="Leipis"/>
        <w:numPr>
          <w:ilvl w:val="0"/>
          <w:numId w:val="19"/>
        </w:numPr>
        <w:spacing w:before="120" w:after="120"/>
        <w:ind w:left="2018" w:hanging="357"/>
      </w:pPr>
      <w:r w:rsidRPr="0020761D">
        <w:t xml:space="preserve">Kartoitus tehdään 1 km säteellä saastuneesta materiaalista. </w:t>
      </w:r>
    </w:p>
    <w:p w14:paraId="4CDAE22D" w14:textId="438A358D" w:rsidR="00617352" w:rsidRDefault="00143ACA" w:rsidP="000E53E9">
      <w:pPr>
        <w:pStyle w:val="Leipis"/>
        <w:numPr>
          <w:ilvl w:val="0"/>
          <w:numId w:val="19"/>
        </w:numPr>
        <w:spacing w:before="120"/>
        <w:ind w:left="2018" w:hanging="357"/>
      </w:pPr>
      <w:r w:rsidRPr="00B90607">
        <w:t>Kartoitusta jatketaan vähintään k</w:t>
      </w:r>
      <w:r w:rsidR="00B90607">
        <w:t>olme</w:t>
      </w:r>
      <w:r w:rsidRPr="00B90607">
        <w:t xml:space="preserve"> vuotta. </w:t>
      </w:r>
    </w:p>
    <w:p w14:paraId="7963B683" w14:textId="77777777" w:rsidR="000E53E9" w:rsidRPr="00B90607" w:rsidRDefault="000E53E9" w:rsidP="000E53E9">
      <w:pPr>
        <w:pStyle w:val="Leipis"/>
        <w:spacing w:before="120"/>
        <w:ind w:left="2018"/>
      </w:pPr>
    </w:p>
    <w:p w14:paraId="66A04251" w14:textId="1CFFE536" w:rsidR="00617352" w:rsidRPr="008F2862" w:rsidRDefault="00617352" w:rsidP="00617352">
      <w:pPr>
        <w:pStyle w:val="Otsikko1"/>
      </w:pPr>
      <w:bookmarkStart w:id="16" w:name="_Toc205451521"/>
      <w:r w:rsidRPr="008F2862">
        <w:t>Toimenpiteet saastuneella alueella</w:t>
      </w:r>
      <w:bookmarkEnd w:id="16"/>
    </w:p>
    <w:p w14:paraId="65C50555" w14:textId="77777777" w:rsidR="00240CC0" w:rsidRPr="00B316E8" w:rsidRDefault="00240CC0" w:rsidP="00240CC0">
      <w:pPr>
        <w:rPr>
          <w:color w:val="FF0000"/>
        </w:rPr>
      </w:pPr>
    </w:p>
    <w:p w14:paraId="1571E906" w14:textId="523602ED" w:rsidR="00BF5393" w:rsidRPr="008F2862" w:rsidRDefault="00BF5393" w:rsidP="00BF5393">
      <w:pPr>
        <w:pStyle w:val="Leipis"/>
      </w:pPr>
      <w:r w:rsidRPr="008F2862">
        <w:t xml:space="preserve">Tässä </w:t>
      </w:r>
      <w:r w:rsidR="00963229" w:rsidRPr="008F2862">
        <w:t>kuvatuista menetelmistä</w:t>
      </w:r>
      <w:r w:rsidR="006455AE" w:rsidRPr="008F2862">
        <w:t xml:space="preserve"> koostetaan </w:t>
      </w:r>
      <w:r w:rsidR="008F2862" w:rsidRPr="008F2862">
        <w:t>omenakärpäsen</w:t>
      </w:r>
      <w:r w:rsidR="006455AE" w:rsidRPr="008F2862">
        <w:t xml:space="preserve"> hävittämis</w:t>
      </w:r>
      <w:r w:rsidR="008F2862" w:rsidRPr="008F2862">
        <w:t>toimenpiteet</w:t>
      </w:r>
      <w:r w:rsidR="006455AE" w:rsidRPr="008F2862">
        <w:t xml:space="preserve"> yleisen valmiussuunnitelman mukaisesti. Tutkimus- ja arviointialaryhmään</w:t>
      </w:r>
      <w:r w:rsidRPr="008F2862">
        <w:t xml:space="preserve"> tarvitaan todennäköisesti Ruokaviraston ulkopuolisia asiantuntijoita esim.</w:t>
      </w:r>
      <w:r w:rsidR="006455AE" w:rsidRPr="008F2862">
        <w:t xml:space="preserve"> tuhoojan elinkierron vaiheiden selvittämiseksi ja</w:t>
      </w:r>
      <w:r w:rsidR="00435562" w:rsidRPr="008F2862">
        <w:t xml:space="preserve"> </w:t>
      </w:r>
      <w:r w:rsidR="008F2862" w:rsidRPr="008F2862">
        <w:t>toim</w:t>
      </w:r>
      <w:r w:rsidR="008F2862">
        <w:t xml:space="preserve">enpide-ehdotuksen </w:t>
      </w:r>
      <w:r w:rsidR="00435562" w:rsidRPr="008F2862">
        <w:t>laatimiseksi.</w:t>
      </w:r>
    </w:p>
    <w:p w14:paraId="2DCA1E27" w14:textId="77777777" w:rsidR="00BF5393" w:rsidRPr="00B316E8" w:rsidRDefault="00BF5393" w:rsidP="00BF5393">
      <w:pPr>
        <w:pStyle w:val="Leipis"/>
        <w:rPr>
          <w:color w:val="FF0000"/>
        </w:rPr>
      </w:pPr>
    </w:p>
    <w:p w14:paraId="3B0DA9C9" w14:textId="0BAC989B" w:rsidR="0056764A" w:rsidRPr="00006075" w:rsidRDefault="006455AE" w:rsidP="008F2862">
      <w:pPr>
        <w:pStyle w:val="Leipis"/>
        <w:numPr>
          <w:ilvl w:val="0"/>
          <w:numId w:val="4"/>
        </w:numPr>
        <w:spacing w:after="120"/>
        <w:ind w:left="2018" w:hanging="357"/>
      </w:pPr>
      <w:r w:rsidRPr="00006075">
        <w:t>H</w:t>
      </w:r>
      <w:r w:rsidR="0056764A" w:rsidRPr="00006075">
        <w:t>edelmien hävittäminen</w:t>
      </w:r>
      <w:r w:rsidR="00D66C1E">
        <w:t xml:space="preserve"> </w:t>
      </w:r>
    </w:p>
    <w:p w14:paraId="4C5213FB" w14:textId="322C8841" w:rsidR="00D66C1E" w:rsidRDefault="00D66C1E" w:rsidP="008F2862">
      <w:pPr>
        <w:pStyle w:val="Leipis"/>
        <w:numPr>
          <w:ilvl w:val="1"/>
          <w:numId w:val="4"/>
        </w:numPr>
        <w:spacing w:after="120"/>
      </w:pPr>
      <w:r>
        <w:t xml:space="preserve">Löydösvuonna sekä seuraavina vuosina, mikäli tuhoojaa </w:t>
      </w:r>
      <w:r w:rsidR="008F2862">
        <w:t xml:space="preserve">vielä </w:t>
      </w:r>
      <w:r>
        <w:t>löytyy.</w:t>
      </w:r>
    </w:p>
    <w:p w14:paraId="163769ED" w14:textId="77672DB9" w:rsidR="0056764A" w:rsidRPr="00D54944" w:rsidRDefault="0056764A" w:rsidP="008F2862">
      <w:pPr>
        <w:pStyle w:val="Leipis"/>
        <w:numPr>
          <w:ilvl w:val="1"/>
          <w:numId w:val="4"/>
        </w:numPr>
        <w:spacing w:after="120"/>
      </w:pPr>
      <w:r w:rsidRPr="00D54944">
        <w:t xml:space="preserve">Hedelmät, myös pudokkaat </w:t>
      </w:r>
      <w:r w:rsidR="006455AE" w:rsidRPr="00D54944">
        <w:t>hävitetään</w:t>
      </w:r>
      <w:r w:rsidR="00435562" w:rsidRPr="00D54944">
        <w:t xml:space="preserve"> mieluiten</w:t>
      </w:r>
      <w:r w:rsidRPr="00D54944">
        <w:t xml:space="preserve"> ennen kuin toukat ehtivät koteloitumaan maahan</w:t>
      </w:r>
      <w:r w:rsidR="00435562" w:rsidRPr="00D54944">
        <w:t>.</w:t>
      </w:r>
    </w:p>
    <w:p w14:paraId="66E75DC5" w14:textId="307A10CD" w:rsidR="0056764A" w:rsidRPr="00006075" w:rsidRDefault="0056764A" w:rsidP="008F2862">
      <w:pPr>
        <w:pStyle w:val="Leipis"/>
        <w:numPr>
          <w:ilvl w:val="1"/>
          <w:numId w:val="4"/>
        </w:numPr>
        <w:spacing w:after="120"/>
      </w:pPr>
      <w:r w:rsidRPr="00006075">
        <w:t xml:space="preserve">Hävittäminen on tehtävä </w:t>
      </w:r>
      <w:r w:rsidR="0077389A">
        <w:t>polttamalla.</w:t>
      </w:r>
    </w:p>
    <w:p w14:paraId="6C836B47" w14:textId="018B5503" w:rsidR="00435562" w:rsidRPr="00006075" w:rsidRDefault="00435562" w:rsidP="008F2862">
      <w:pPr>
        <w:pStyle w:val="Leipis"/>
        <w:numPr>
          <w:ilvl w:val="1"/>
          <w:numId w:val="4"/>
        </w:numPr>
      </w:pPr>
      <w:r w:rsidRPr="00006075">
        <w:t>Ammattimaisen tuotannon osalta selvitetään mahdollisuutta hyödyntää sato teollisuudessa. Tällöin on huomioitava hedelmäjätteen turvallinen hävittäminen.</w:t>
      </w:r>
    </w:p>
    <w:p w14:paraId="7D918B08" w14:textId="77777777" w:rsidR="00BF6980" w:rsidRPr="00B316E8" w:rsidRDefault="00BF6980" w:rsidP="008F2862">
      <w:pPr>
        <w:pStyle w:val="Leipis"/>
        <w:spacing w:after="120"/>
        <w:ind w:left="0"/>
        <w:rPr>
          <w:color w:val="FF0000"/>
        </w:rPr>
      </w:pPr>
    </w:p>
    <w:p w14:paraId="73531302" w14:textId="6C12BA8F" w:rsidR="0056764A" w:rsidRPr="001D07C0" w:rsidRDefault="0056764A" w:rsidP="008F2862">
      <w:pPr>
        <w:pStyle w:val="Leipis"/>
        <w:numPr>
          <w:ilvl w:val="0"/>
          <w:numId w:val="4"/>
        </w:numPr>
        <w:spacing w:after="120"/>
        <w:ind w:hanging="357"/>
      </w:pPr>
      <w:r w:rsidRPr="001D07C0">
        <w:t>Kemiallinen torjunta</w:t>
      </w:r>
    </w:p>
    <w:p w14:paraId="04A73115" w14:textId="1B2E3E66" w:rsidR="0008598B" w:rsidRPr="00A17A44" w:rsidRDefault="0008598B" w:rsidP="008F2862">
      <w:pPr>
        <w:pStyle w:val="Leipis"/>
        <w:numPr>
          <w:ilvl w:val="1"/>
          <w:numId w:val="4"/>
        </w:numPr>
        <w:spacing w:after="120"/>
        <w:ind w:hanging="357"/>
      </w:pPr>
      <w:r w:rsidRPr="001D07C0">
        <w:t xml:space="preserve">Tällä hetkellä </w:t>
      </w:r>
      <w:r w:rsidR="00DA4B01">
        <w:t xml:space="preserve">erityisesti </w:t>
      </w:r>
      <w:r w:rsidRPr="001D07C0">
        <w:t xml:space="preserve">omenakärpäsen torjuntaan ei ole hyväksytty kasvinsuojeluaineita </w:t>
      </w:r>
      <w:r w:rsidRPr="0008598B">
        <w:t xml:space="preserve">Suomessa. </w:t>
      </w:r>
      <w:r w:rsidRPr="005515B9">
        <w:t xml:space="preserve"> </w:t>
      </w:r>
      <w:proofErr w:type="spellStart"/>
      <w:r w:rsidRPr="005515B9">
        <w:t>Phosmet</w:t>
      </w:r>
      <w:proofErr w:type="spellEnd"/>
      <w:r w:rsidRPr="005515B9">
        <w:t xml:space="preserve"> ja </w:t>
      </w:r>
      <w:proofErr w:type="spellStart"/>
      <w:r w:rsidR="006C3343">
        <w:t>s</w:t>
      </w:r>
      <w:r w:rsidRPr="005515B9">
        <w:t>pinosad</w:t>
      </w:r>
      <w:proofErr w:type="spellEnd"/>
      <w:r w:rsidRPr="005515B9">
        <w:t xml:space="preserve"> ovat yleisimmin käytettyjä kasvinsuojeluaineita omenakärpästä vastaan </w:t>
      </w:r>
      <w:r w:rsidR="005515B9" w:rsidRPr="005515B9">
        <w:t xml:space="preserve">Kaliforniassa. </w:t>
      </w:r>
      <w:r w:rsidR="00505FDB">
        <w:t>T</w:t>
      </w:r>
      <w:r w:rsidR="00DB151F" w:rsidRPr="00DB151F">
        <w:t xml:space="preserve">utkimuksessa </w:t>
      </w:r>
      <w:proofErr w:type="spellStart"/>
      <w:r w:rsidR="00DB151F" w:rsidRPr="00DB151F">
        <w:t>tiaklopridi</w:t>
      </w:r>
      <w:proofErr w:type="spellEnd"/>
      <w:r w:rsidR="00DB151F" w:rsidRPr="00DB151F">
        <w:t xml:space="preserve"> ja </w:t>
      </w:r>
      <w:proofErr w:type="spellStart"/>
      <w:r w:rsidR="00DB151F" w:rsidRPr="00DB151F">
        <w:t>a</w:t>
      </w:r>
      <w:r w:rsidR="006C3343">
        <w:t>tsinfossi</w:t>
      </w:r>
      <w:r w:rsidR="00DB151F" w:rsidRPr="00DB151F">
        <w:t>metyyli</w:t>
      </w:r>
      <w:proofErr w:type="spellEnd"/>
      <w:r w:rsidR="00DB151F" w:rsidRPr="00DB151F">
        <w:t xml:space="preserve"> olivat tehokkaampia </w:t>
      </w:r>
      <w:proofErr w:type="spellStart"/>
      <w:r w:rsidR="00DB151F" w:rsidRPr="00DB151F">
        <w:t>omenakäräsen</w:t>
      </w:r>
      <w:proofErr w:type="spellEnd"/>
      <w:r w:rsidR="00DB151F" w:rsidRPr="00DB151F">
        <w:t xml:space="preserve"> torjuntaan kuin </w:t>
      </w:r>
      <w:proofErr w:type="spellStart"/>
      <w:r w:rsidR="00DB151F" w:rsidRPr="00DB151F">
        <w:t>indoksakarbi</w:t>
      </w:r>
      <w:proofErr w:type="spellEnd"/>
      <w:r w:rsidR="00DB151F" w:rsidRPr="00DB151F">
        <w:t xml:space="preserve"> ja </w:t>
      </w:r>
      <w:proofErr w:type="spellStart"/>
      <w:r w:rsidR="00895F13">
        <w:t>s</w:t>
      </w:r>
      <w:r w:rsidR="00DB151F" w:rsidRPr="00DB151F">
        <w:t>pinosad</w:t>
      </w:r>
      <w:proofErr w:type="spellEnd"/>
      <w:r w:rsidR="00DB151F" w:rsidRPr="00DB151F">
        <w:t xml:space="preserve">, </w:t>
      </w:r>
      <w:proofErr w:type="spellStart"/>
      <w:r w:rsidR="00DB151F" w:rsidRPr="00DB151F">
        <w:t>imidaklopridi</w:t>
      </w:r>
      <w:proofErr w:type="spellEnd"/>
      <w:r w:rsidR="00DB151F" w:rsidRPr="00DB151F">
        <w:t xml:space="preserve"> ja </w:t>
      </w:r>
      <w:proofErr w:type="spellStart"/>
      <w:r w:rsidR="00DB151F" w:rsidRPr="00DB151F">
        <w:t>tiametoksaami</w:t>
      </w:r>
      <w:proofErr w:type="spellEnd"/>
      <w:r w:rsidR="00DB151F" w:rsidRPr="00DB151F">
        <w:t xml:space="preserve">. </w:t>
      </w:r>
      <w:r w:rsidR="00505FDB">
        <w:t xml:space="preserve">Euroopan komission kasvinsuojeluainetietokannan mukaan </w:t>
      </w:r>
      <w:proofErr w:type="spellStart"/>
      <w:r w:rsidR="00505FDB">
        <w:t>fosmet</w:t>
      </w:r>
      <w:proofErr w:type="spellEnd"/>
      <w:r w:rsidR="00505FDB">
        <w:t xml:space="preserve">, </w:t>
      </w:r>
      <w:proofErr w:type="spellStart"/>
      <w:r w:rsidR="00505FDB">
        <w:t>tiaklopridi</w:t>
      </w:r>
      <w:proofErr w:type="spellEnd"/>
      <w:r w:rsidR="00505FDB">
        <w:t xml:space="preserve">, </w:t>
      </w:r>
      <w:proofErr w:type="spellStart"/>
      <w:r w:rsidR="00505FDB">
        <w:t>a</w:t>
      </w:r>
      <w:r w:rsidR="006C3343">
        <w:t>tsinfossi</w:t>
      </w:r>
      <w:r w:rsidR="00505FDB">
        <w:t>metyyli</w:t>
      </w:r>
      <w:proofErr w:type="spellEnd"/>
      <w:r w:rsidR="00505FDB">
        <w:t xml:space="preserve">, </w:t>
      </w:r>
      <w:proofErr w:type="spellStart"/>
      <w:r w:rsidR="00505FDB">
        <w:t>indoksakarbi</w:t>
      </w:r>
      <w:proofErr w:type="spellEnd"/>
      <w:r w:rsidR="00505FDB">
        <w:t xml:space="preserve">, </w:t>
      </w:r>
      <w:proofErr w:type="spellStart"/>
      <w:r w:rsidR="00505FDB">
        <w:t>imidaklopridi</w:t>
      </w:r>
      <w:proofErr w:type="spellEnd"/>
      <w:r w:rsidR="00505FDB">
        <w:t xml:space="preserve"> ja </w:t>
      </w:r>
      <w:proofErr w:type="spellStart"/>
      <w:r w:rsidR="00505FDB">
        <w:t>tiametoksaami</w:t>
      </w:r>
      <w:proofErr w:type="spellEnd"/>
      <w:r w:rsidR="00505FDB">
        <w:t xml:space="preserve"> ei ole hyväksytty tehoaineena. </w:t>
      </w:r>
      <w:proofErr w:type="spellStart"/>
      <w:r w:rsidR="00505FDB">
        <w:t>Spinosad</w:t>
      </w:r>
      <w:proofErr w:type="spellEnd"/>
      <w:r w:rsidR="00505FDB">
        <w:t xml:space="preserve"> ei ole käytössä </w:t>
      </w:r>
      <w:r w:rsidR="00505FDB" w:rsidRPr="00A17A44">
        <w:t>Suomessa.</w:t>
      </w:r>
      <w:r w:rsidR="007503EC">
        <w:t xml:space="preserve"> Suomessa on käytössä joitain yleisesti tuhohyönteisten torjuntaan käytettäviä aineita</w:t>
      </w:r>
      <w:r w:rsidR="00A646B1">
        <w:t>.</w:t>
      </w:r>
      <w:r w:rsidR="007503EC">
        <w:t xml:space="preserve"> </w:t>
      </w:r>
    </w:p>
    <w:p w14:paraId="5FC1DC8F" w14:textId="2CA2CB8B" w:rsidR="004918F0" w:rsidRPr="00A17A44" w:rsidRDefault="0056764A" w:rsidP="00737719">
      <w:pPr>
        <w:pStyle w:val="Leipis"/>
        <w:numPr>
          <w:ilvl w:val="1"/>
          <w:numId w:val="4"/>
        </w:numPr>
        <w:ind w:hanging="357"/>
      </w:pPr>
      <w:r w:rsidRPr="00A17A44">
        <w:t>Kemiallisen torjunnan haasteina ovat</w:t>
      </w:r>
      <w:r w:rsidR="006C3343">
        <w:t xml:space="preserve"> sopivan aineen löytäminen ja</w:t>
      </w:r>
      <w:r w:rsidR="00A646B1">
        <w:t xml:space="preserve"> </w:t>
      </w:r>
      <w:r w:rsidRPr="00A17A44">
        <w:t>lupien hakemiseen kuluva aika.</w:t>
      </w:r>
    </w:p>
    <w:p w14:paraId="380298F3" w14:textId="77777777" w:rsidR="004918F0" w:rsidRPr="00B316E8" w:rsidRDefault="004918F0" w:rsidP="001F3645">
      <w:pPr>
        <w:pStyle w:val="Leipis"/>
        <w:ind w:left="0"/>
        <w:rPr>
          <w:color w:val="FF0000"/>
        </w:rPr>
      </w:pPr>
    </w:p>
    <w:p w14:paraId="58F5C85E" w14:textId="2F0ED1BA" w:rsidR="00EB6F3F" w:rsidRPr="006A734E" w:rsidRDefault="0056764A" w:rsidP="00737719">
      <w:pPr>
        <w:pStyle w:val="Leipis"/>
        <w:numPr>
          <w:ilvl w:val="0"/>
          <w:numId w:val="4"/>
        </w:numPr>
        <w:spacing w:after="120"/>
        <w:ind w:hanging="357"/>
        <w:rPr>
          <w:rFonts w:asciiTheme="minorHAnsi" w:hAnsiTheme="minorHAnsi" w:cstheme="minorHAnsi"/>
          <w:b/>
          <w:bCs/>
          <w:szCs w:val="24"/>
        </w:rPr>
      </w:pPr>
      <w:r w:rsidRPr="006A734E">
        <w:rPr>
          <w:rFonts w:asciiTheme="minorHAnsi" w:hAnsiTheme="minorHAnsi" w:cstheme="minorHAnsi"/>
          <w:szCs w:val="24"/>
        </w:rPr>
        <w:t>Biologinen torjunta</w:t>
      </w:r>
      <w:r w:rsidRPr="006A734E">
        <w:rPr>
          <w:rFonts w:asciiTheme="minorHAnsi" w:hAnsiTheme="minorHAnsi" w:cstheme="minorHAnsi"/>
          <w:szCs w:val="24"/>
        </w:rPr>
        <w:tab/>
      </w:r>
    </w:p>
    <w:p w14:paraId="57F54EFD" w14:textId="688E94C8" w:rsidR="00C37BC2" w:rsidRPr="00C37BC2" w:rsidRDefault="000E364E" w:rsidP="00737719">
      <w:pPr>
        <w:pStyle w:val="Luettelokappale"/>
        <w:numPr>
          <w:ilvl w:val="1"/>
          <w:numId w:val="4"/>
        </w:numPr>
        <w:shd w:val="clear" w:color="auto" w:fill="FFFFFF"/>
        <w:spacing w:after="120"/>
        <w:ind w:hanging="357"/>
        <w:rPr>
          <w:rFonts w:cstheme="minorHAnsi"/>
          <w:sz w:val="24"/>
          <w:szCs w:val="24"/>
          <w:lang w:eastAsia="fi-FI"/>
        </w:rPr>
      </w:pPr>
      <w:proofErr w:type="spellStart"/>
      <w:r w:rsidRPr="00C37BC2">
        <w:rPr>
          <w:rFonts w:cstheme="minorHAnsi"/>
          <w:sz w:val="24"/>
          <w:szCs w:val="24"/>
          <w:lang w:eastAsia="fi-FI"/>
        </w:rPr>
        <w:t>Entomopatogeenis</w:t>
      </w:r>
      <w:r w:rsidR="00C37BC2" w:rsidRPr="00C37BC2">
        <w:rPr>
          <w:rFonts w:cstheme="minorHAnsi"/>
          <w:sz w:val="24"/>
          <w:szCs w:val="24"/>
          <w:lang w:eastAsia="fi-FI"/>
        </w:rPr>
        <w:t>et</w:t>
      </w:r>
      <w:proofErr w:type="spellEnd"/>
      <w:r w:rsidR="00C37BC2" w:rsidRPr="00C37BC2">
        <w:rPr>
          <w:rFonts w:cstheme="minorHAnsi"/>
          <w:sz w:val="24"/>
          <w:szCs w:val="24"/>
          <w:lang w:eastAsia="fi-FI"/>
        </w:rPr>
        <w:t xml:space="preserve"> sienet, kuten </w:t>
      </w:r>
      <w:proofErr w:type="spellStart"/>
      <w:r w:rsidR="00C37BC2" w:rsidRPr="00C37BC2">
        <w:rPr>
          <w:rFonts w:cstheme="minorHAnsi"/>
          <w:i/>
          <w:iCs/>
          <w:sz w:val="24"/>
          <w:szCs w:val="24"/>
          <w:lang w:eastAsia="fi-FI"/>
        </w:rPr>
        <w:t>Beauveria</w:t>
      </w:r>
      <w:proofErr w:type="spellEnd"/>
      <w:r w:rsidR="00C37BC2" w:rsidRPr="00C37BC2">
        <w:rPr>
          <w:rFonts w:cstheme="minorHAnsi"/>
          <w:i/>
          <w:iCs/>
          <w:sz w:val="24"/>
          <w:szCs w:val="24"/>
          <w:lang w:eastAsia="fi-FI"/>
        </w:rPr>
        <w:t xml:space="preserve"> </w:t>
      </w:r>
      <w:proofErr w:type="spellStart"/>
      <w:r w:rsidR="00C37BC2" w:rsidRPr="00C37BC2">
        <w:rPr>
          <w:rFonts w:cstheme="minorHAnsi"/>
          <w:i/>
          <w:iCs/>
          <w:sz w:val="24"/>
          <w:szCs w:val="24"/>
          <w:lang w:eastAsia="fi-FI"/>
        </w:rPr>
        <w:t>bassiana</w:t>
      </w:r>
      <w:proofErr w:type="spellEnd"/>
      <w:r w:rsidR="00C37BC2" w:rsidRPr="00C37BC2">
        <w:rPr>
          <w:rFonts w:cstheme="minorHAnsi"/>
          <w:sz w:val="24"/>
          <w:szCs w:val="24"/>
          <w:lang w:eastAsia="fi-FI"/>
        </w:rPr>
        <w:t xml:space="preserve">, tartuttavat </w:t>
      </w:r>
      <w:r w:rsidR="0027188F" w:rsidRPr="0027188F">
        <w:rPr>
          <w:rFonts w:cstheme="minorHAnsi"/>
          <w:sz w:val="24"/>
          <w:szCs w:val="24"/>
          <w:lang w:eastAsia="fi-FI"/>
        </w:rPr>
        <w:t>omenakärpäsen</w:t>
      </w:r>
      <w:r w:rsidR="00C37BC2" w:rsidRPr="0027188F">
        <w:rPr>
          <w:rFonts w:cstheme="minorHAnsi"/>
          <w:sz w:val="24"/>
          <w:szCs w:val="24"/>
          <w:lang w:eastAsia="fi-FI"/>
        </w:rPr>
        <w:t xml:space="preserve"> </w:t>
      </w:r>
      <w:r w:rsidR="00C37BC2" w:rsidRPr="00C37BC2">
        <w:rPr>
          <w:rFonts w:cstheme="minorHAnsi"/>
          <w:sz w:val="24"/>
          <w:szCs w:val="24"/>
          <w:lang w:eastAsia="fi-FI"/>
        </w:rPr>
        <w:t xml:space="preserve">toukkia ja </w:t>
      </w:r>
      <w:r w:rsidR="0027188F">
        <w:rPr>
          <w:rFonts w:cstheme="minorHAnsi"/>
          <w:sz w:val="24"/>
          <w:szCs w:val="24"/>
          <w:lang w:eastAsia="fi-FI"/>
        </w:rPr>
        <w:t>k</w:t>
      </w:r>
      <w:r w:rsidR="00C37BC2" w:rsidRPr="00C37BC2">
        <w:rPr>
          <w:rFonts w:cstheme="minorHAnsi"/>
          <w:sz w:val="24"/>
          <w:szCs w:val="24"/>
          <w:lang w:eastAsia="fi-FI"/>
        </w:rPr>
        <w:t xml:space="preserve">oteloita, toukat ovat alttiimpia. </w:t>
      </w:r>
      <w:proofErr w:type="spellStart"/>
      <w:r w:rsidR="00F846E2" w:rsidRPr="00C37BC2">
        <w:rPr>
          <w:rFonts w:cstheme="minorHAnsi"/>
          <w:i/>
          <w:iCs/>
          <w:sz w:val="24"/>
          <w:szCs w:val="24"/>
          <w:lang w:eastAsia="fi-FI"/>
        </w:rPr>
        <w:t>Beauveria</w:t>
      </w:r>
      <w:proofErr w:type="spellEnd"/>
      <w:r w:rsidR="00F846E2" w:rsidRPr="00C37BC2">
        <w:rPr>
          <w:rFonts w:cstheme="minorHAnsi"/>
          <w:i/>
          <w:iCs/>
          <w:sz w:val="24"/>
          <w:szCs w:val="24"/>
          <w:lang w:eastAsia="fi-FI"/>
        </w:rPr>
        <w:t xml:space="preserve"> </w:t>
      </w:r>
      <w:proofErr w:type="spellStart"/>
      <w:r w:rsidR="00F846E2" w:rsidRPr="00C37BC2">
        <w:rPr>
          <w:rFonts w:cstheme="minorHAnsi"/>
          <w:i/>
          <w:iCs/>
          <w:sz w:val="24"/>
          <w:szCs w:val="24"/>
          <w:lang w:eastAsia="fi-FI"/>
        </w:rPr>
        <w:t>bassiana</w:t>
      </w:r>
      <w:r w:rsidR="00F846E2" w:rsidRPr="00F846E2">
        <w:rPr>
          <w:rFonts w:cstheme="minorHAnsi"/>
          <w:sz w:val="24"/>
          <w:szCs w:val="24"/>
          <w:lang w:eastAsia="fi-FI"/>
        </w:rPr>
        <w:t>n</w:t>
      </w:r>
      <w:proofErr w:type="spellEnd"/>
      <w:r w:rsidR="00F846E2" w:rsidRPr="00F846E2">
        <w:rPr>
          <w:rFonts w:cstheme="minorHAnsi"/>
          <w:sz w:val="24"/>
          <w:szCs w:val="24"/>
          <w:lang w:eastAsia="fi-FI"/>
        </w:rPr>
        <w:t xml:space="preserve"> (valmiste </w:t>
      </w:r>
      <w:proofErr w:type="spellStart"/>
      <w:r w:rsidR="00F846E2" w:rsidRPr="00F846E2">
        <w:rPr>
          <w:rFonts w:cstheme="minorHAnsi"/>
          <w:sz w:val="24"/>
          <w:szCs w:val="24"/>
          <w:lang w:eastAsia="fi-FI"/>
        </w:rPr>
        <w:t>BotaniGard</w:t>
      </w:r>
      <w:proofErr w:type="spellEnd"/>
      <w:r w:rsidR="00F846E2" w:rsidRPr="00F846E2">
        <w:rPr>
          <w:rFonts w:cstheme="minorHAnsi"/>
          <w:sz w:val="24"/>
          <w:szCs w:val="24"/>
          <w:lang w:eastAsia="fi-FI"/>
        </w:rPr>
        <w:t xml:space="preserve"> WP) käyttö on Suomessa hyväksytty </w:t>
      </w:r>
      <w:proofErr w:type="spellStart"/>
      <w:r w:rsidR="00F846E2" w:rsidRPr="00F846E2">
        <w:rPr>
          <w:rFonts w:cstheme="minorHAnsi"/>
          <w:sz w:val="24"/>
          <w:szCs w:val="24"/>
          <w:lang w:eastAsia="fi-FI"/>
        </w:rPr>
        <w:lastRenderedPageBreak/>
        <w:t>etelänjauhiaisen</w:t>
      </w:r>
      <w:proofErr w:type="spellEnd"/>
      <w:r w:rsidR="00F846E2" w:rsidRPr="00F846E2">
        <w:rPr>
          <w:rFonts w:cstheme="minorHAnsi"/>
          <w:sz w:val="24"/>
          <w:szCs w:val="24"/>
          <w:lang w:eastAsia="fi-FI"/>
        </w:rPr>
        <w:t xml:space="preserve"> ja </w:t>
      </w:r>
      <w:proofErr w:type="spellStart"/>
      <w:r w:rsidR="00F846E2" w:rsidRPr="00F846E2">
        <w:rPr>
          <w:rFonts w:cstheme="minorHAnsi"/>
          <w:sz w:val="24"/>
          <w:szCs w:val="24"/>
          <w:lang w:eastAsia="fi-FI"/>
        </w:rPr>
        <w:t>ansarijauhiaisen</w:t>
      </w:r>
      <w:proofErr w:type="spellEnd"/>
      <w:r w:rsidR="00F846E2" w:rsidRPr="00F846E2">
        <w:rPr>
          <w:rFonts w:cstheme="minorHAnsi"/>
          <w:sz w:val="24"/>
          <w:szCs w:val="24"/>
          <w:lang w:eastAsia="fi-FI"/>
        </w:rPr>
        <w:t xml:space="preserve"> torjuntaan eräil</w:t>
      </w:r>
      <w:r w:rsidR="00F846E2">
        <w:rPr>
          <w:rFonts w:cstheme="minorHAnsi"/>
          <w:sz w:val="24"/>
          <w:szCs w:val="24"/>
          <w:lang w:eastAsia="fi-FI"/>
        </w:rPr>
        <w:t>l</w:t>
      </w:r>
      <w:r w:rsidR="00F846E2" w:rsidRPr="00F846E2">
        <w:rPr>
          <w:rFonts w:cstheme="minorHAnsi"/>
          <w:sz w:val="24"/>
          <w:szCs w:val="24"/>
          <w:lang w:eastAsia="fi-FI"/>
        </w:rPr>
        <w:t>ä viljelykasveil</w:t>
      </w:r>
      <w:r w:rsidR="00F846E2">
        <w:rPr>
          <w:rFonts w:cstheme="minorHAnsi"/>
          <w:sz w:val="24"/>
          <w:szCs w:val="24"/>
          <w:lang w:eastAsia="fi-FI"/>
        </w:rPr>
        <w:t>l</w:t>
      </w:r>
      <w:r w:rsidR="00F846E2" w:rsidRPr="00F846E2">
        <w:rPr>
          <w:rFonts w:cstheme="minorHAnsi"/>
          <w:sz w:val="24"/>
          <w:szCs w:val="24"/>
          <w:lang w:eastAsia="fi-FI"/>
        </w:rPr>
        <w:t>a.</w:t>
      </w:r>
      <w:r w:rsidR="0026209E">
        <w:rPr>
          <w:rFonts w:cstheme="minorHAnsi"/>
          <w:sz w:val="24"/>
          <w:szCs w:val="24"/>
          <w:lang w:eastAsia="fi-FI"/>
        </w:rPr>
        <w:t xml:space="preserve"> Päälupa: torjunta </w:t>
      </w:r>
      <w:r w:rsidR="0026209E" w:rsidRPr="0026209E">
        <w:rPr>
          <w:rFonts w:cstheme="minorHAnsi"/>
          <w:sz w:val="24"/>
          <w:szCs w:val="24"/>
          <w:lang w:eastAsia="fi-FI"/>
        </w:rPr>
        <w:t>kurkulta, tomaatilta, paprikalta, mansikalta, melonilta, kesäkurpitsalta, munakoisolta, koristekasveilta, erityisesti ruusulta, ja puiden taimilta kasvihuoneessa.</w:t>
      </w:r>
      <w:r w:rsidR="0026209E">
        <w:rPr>
          <w:rFonts w:cstheme="minorHAnsi"/>
          <w:sz w:val="24"/>
          <w:szCs w:val="24"/>
          <w:lang w:eastAsia="fi-FI"/>
        </w:rPr>
        <w:t xml:space="preserve"> </w:t>
      </w:r>
      <w:proofErr w:type="spellStart"/>
      <w:r w:rsidR="0026209E">
        <w:rPr>
          <w:rFonts w:cstheme="minorHAnsi"/>
          <w:sz w:val="24"/>
          <w:szCs w:val="24"/>
          <w:lang w:eastAsia="fi-FI"/>
        </w:rPr>
        <w:t>Minor</w:t>
      </w:r>
      <w:proofErr w:type="spellEnd"/>
      <w:r w:rsidR="0026209E">
        <w:rPr>
          <w:rFonts w:cstheme="minorHAnsi"/>
          <w:sz w:val="24"/>
          <w:szCs w:val="24"/>
          <w:lang w:eastAsia="fi-FI"/>
        </w:rPr>
        <w:t xml:space="preserve"> </w:t>
      </w:r>
      <w:proofErr w:type="spellStart"/>
      <w:r w:rsidR="0026209E">
        <w:rPr>
          <w:rFonts w:cstheme="minorHAnsi"/>
          <w:sz w:val="24"/>
          <w:szCs w:val="24"/>
          <w:lang w:eastAsia="fi-FI"/>
        </w:rPr>
        <w:t>Use</w:t>
      </w:r>
      <w:proofErr w:type="spellEnd"/>
      <w:r w:rsidR="0026209E">
        <w:rPr>
          <w:rFonts w:cstheme="minorHAnsi"/>
          <w:sz w:val="24"/>
          <w:szCs w:val="24"/>
          <w:lang w:eastAsia="fi-FI"/>
        </w:rPr>
        <w:t xml:space="preserve"> -lupa: torjunta mansikalta avomaalla.</w:t>
      </w:r>
    </w:p>
    <w:p w14:paraId="0B7DA110" w14:textId="70101FC4" w:rsidR="00D34196" w:rsidRDefault="00C37BC2" w:rsidP="00737719">
      <w:pPr>
        <w:pStyle w:val="Luettelokappale"/>
        <w:numPr>
          <w:ilvl w:val="1"/>
          <w:numId w:val="4"/>
        </w:numPr>
        <w:shd w:val="clear" w:color="auto" w:fill="FFFFFF"/>
        <w:spacing w:after="120"/>
        <w:ind w:hanging="357"/>
        <w:rPr>
          <w:rFonts w:cstheme="minorHAnsi"/>
          <w:sz w:val="24"/>
          <w:szCs w:val="24"/>
        </w:rPr>
      </w:pPr>
      <w:r w:rsidRPr="00C37BC2">
        <w:rPr>
          <w:rStyle w:val="cf01"/>
          <w:rFonts w:asciiTheme="minorHAnsi" w:hAnsiTheme="minorHAnsi" w:cstheme="minorHAnsi"/>
          <w:sz w:val="24"/>
          <w:szCs w:val="24"/>
        </w:rPr>
        <w:t xml:space="preserve">Laboratoriotutkimuksissa </w:t>
      </w:r>
      <w:proofErr w:type="spellStart"/>
      <w:r w:rsidRPr="00C37BC2">
        <w:rPr>
          <w:rStyle w:val="cf01"/>
          <w:rFonts w:asciiTheme="minorHAnsi" w:hAnsiTheme="minorHAnsi" w:cstheme="minorHAnsi"/>
          <w:sz w:val="24"/>
          <w:szCs w:val="24"/>
        </w:rPr>
        <w:t>entomopatogeeniset</w:t>
      </w:r>
      <w:proofErr w:type="spellEnd"/>
      <w:r w:rsidRPr="00C37BC2">
        <w:rPr>
          <w:rStyle w:val="cf01"/>
          <w:rFonts w:asciiTheme="minorHAnsi" w:hAnsiTheme="minorHAnsi" w:cstheme="minorHAnsi"/>
          <w:sz w:val="24"/>
          <w:szCs w:val="24"/>
        </w:rPr>
        <w:t xml:space="preserve"> sienet </w:t>
      </w:r>
      <w:r w:rsidRPr="00C37BC2">
        <w:rPr>
          <w:rStyle w:val="cf01"/>
          <w:rFonts w:asciiTheme="minorHAnsi" w:hAnsiTheme="minorHAnsi" w:cstheme="minorHAnsi"/>
          <w:i/>
          <w:iCs/>
          <w:sz w:val="24"/>
          <w:szCs w:val="24"/>
        </w:rPr>
        <w:t xml:space="preserve">B. </w:t>
      </w:r>
      <w:proofErr w:type="spellStart"/>
      <w:r w:rsidRPr="00C37BC2">
        <w:rPr>
          <w:rStyle w:val="cf01"/>
          <w:rFonts w:asciiTheme="minorHAnsi" w:hAnsiTheme="minorHAnsi" w:cstheme="minorHAnsi"/>
          <w:i/>
          <w:iCs/>
          <w:sz w:val="24"/>
          <w:szCs w:val="24"/>
        </w:rPr>
        <w:t>bassiana</w:t>
      </w:r>
      <w:proofErr w:type="spellEnd"/>
      <w:r w:rsidRPr="00C37BC2">
        <w:rPr>
          <w:rStyle w:val="cf01"/>
          <w:rFonts w:asciiTheme="minorHAnsi" w:hAnsiTheme="minorHAnsi" w:cstheme="minorHAnsi"/>
          <w:sz w:val="24"/>
          <w:szCs w:val="24"/>
        </w:rPr>
        <w:t xml:space="preserve">, </w:t>
      </w:r>
      <w:proofErr w:type="spellStart"/>
      <w:r w:rsidRPr="00C37BC2">
        <w:rPr>
          <w:rStyle w:val="cf01"/>
          <w:rFonts w:asciiTheme="minorHAnsi" w:hAnsiTheme="minorHAnsi" w:cstheme="minorHAnsi"/>
          <w:i/>
          <w:iCs/>
          <w:sz w:val="24"/>
          <w:szCs w:val="24"/>
        </w:rPr>
        <w:t>Metarhizium</w:t>
      </w:r>
      <w:proofErr w:type="spellEnd"/>
      <w:r w:rsidRPr="00C37BC2">
        <w:rPr>
          <w:rStyle w:val="cf01"/>
          <w:rFonts w:asciiTheme="minorHAnsi" w:hAnsiTheme="minorHAnsi" w:cstheme="minorHAnsi"/>
          <w:i/>
          <w:iCs/>
          <w:sz w:val="24"/>
          <w:szCs w:val="24"/>
        </w:rPr>
        <w:t xml:space="preserve"> </w:t>
      </w:r>
      <w:proofErr w:type="spellStart"/>
      <w:r w:rsidRPr="00C37BC2">
        <w:rPr>
          <w:rStyle w:val="cf01"/>
          <w:rFonts w:asciiTheme="minorHAnsi" w:hAnsiTheme="minorHAnsi" w:cstheme="minorHAnsi"/>
          <w:i/>
          <w:iCs/>
          <w:sz w:val="24"/>
          <w:szCs w:val="24"/>
        </w:rPr>
        <w:t>brunneum</w:t>
      </w:r>
      <w:proofErr w:type="spellEnd"/>
      <w:r w:rsidRPr="00C37BC2">
        <w:rPr>
          <w:rStyle w:val="cf01"/>
          <w:rFonts w:asciiTheme="minorHAnsi" w:hAnsiTheme="minorHAnsi" w:cstheme="minorHAnsi"/>
          <w:sz w:val="24"/>
          <w:szCs w:val="24"/>
        </w:rPr>
        <w:t xml:space="preserve">, </w:t>
      </w:r>
      <w:proofErr w:type="spellStart"/>
      <w:r w:rsidRPr="00C37BC2">
        <w:rPr>
          <w:rStyle w:val="cf01"/>
          <w:rFonts w:asciiTheme="minorHAnsi" w:hAnsiTheme="minorHAnsi" w:cstheme="minorHAnsi"/>
          <w:i/>
          <w:iCs/>
          <w:sz w:val="24"/>
          <w:szCs w:val="24"/>
        </w:rPr>
        <w:t>Isaria</w:t>
      </w:r>
      <w:proofErr w:type="spellEnd"/>
      <w:r w:rsidRPr="00C37BC2">
        <w:rPr>
          <w:rStyle w:val="cf01"/>
          <w:rFonts w:asciiTheme="minorHAnsi" w:hAnsiTheme="minorHAnsi" w:cstheme="minorHAnsi"/>
          <w:i/>
          <w:iCs/>
          <w:sz w:val="24"/>
          <w:szCs w:val="24"/>
        </w:rPr>
        <w:t xml:space="preserve"> </w:t>
      </w:r>
      <w:proofErr w:type="spellStart"/>
      <w:r w:rsidRPr="00C37BC2">
        <w:rPr>
          <w:rStyle w:val="cf01"/>
          <w:rFonts w:asciiTheme="minorHAnsi" w:hAnsiTheme="minorHAnsi" w:cstheme="minorHAnsi"/>
          <w:i/>
          <w:iCs/>
          <w:sz w:val="24"/>
          <w:szCs w:val="24"/>
        </w:rPr>
        <w:t>javanica</w:t>
      </w:r>
      <w:proofErr w:type="spellEnd"/>
      <w:r w:rsidRPr="00C37BC2">
        <w:rPr>
          <w:rStyle w:val="cf01"/>
          <w:rFonts w:asciiTheme="minorHAnsi" w:hAnsiTheme="minorHAnsi" w:cstheme="minorHAnsi"/>
          <w:sz w:val="24"/>
          <w:szCs w:val="24"/>
        </w:rPr>
        <w:t xml:space="preserve"> ja </w:t>
      </w:r>
      <w:r w:rsidRPr="00C37BC2">
        <w:rPr>
          <w:rStyle w:val="cf01"/>
          <w:rFonts w:asciiTheme="minorHAnsi" w:hAnsiTheme="minorHAnsi" w:cstheme="minorHAnsi"/>
          <w:i/>
          <w:iCs/>
          <w:sz w:val="24"/>
          <w:szCs w:val="24"/>
        </w:rPr>
        <w:t xml:space="preserve">I. </w:t>
      </w:r>
      <w:proofErr w:type="spellStart"/>
      <w:r w:rsidRPr="00C37BC2">
        <w:rPr>
          <w:rStyle w:val="cf01"/>
          <w:rFonts w:asciiTheme="minorHAnsi" w:hAnsiTheme="minorHAnsi" w:cstheme="minorHAnsi"/>
          <w:i/>
          <w:iCs/>
          <w:sz w:val="24"/>
          <w:szCs w:val="24"/>
        </w:rPr>
        <w:t>fumosorosea</w:t>
      </w:r>
      <w:proofErr w:type="spellEnd"/>
      <w:r w:rsidRPr="00C37BC2">
        <w:rPr>
          <w:rFonts w:cstheme="minorHAnsi"/>
          <w:sz w:val="24"/>
          <w:szCs w:val="24"/>
        </w:rPr>
        <w:t xml:space="preserve"> yhdessä valittujen </w:t>
      </w:r>
      <w:proofErr w:type="spellStart"/>
      <w:r w:rsidRPr="00C37BC2">
        <w:rPr>
          <w:rFonts w:cstheme="minorHAnsi"/>
          <w:sz w:val="24"/>
          <w:szCs w:val="24"/>
        </w:rPr>
        <w:t>entomopatogeenisten</w:t>
      </w:r>
      <w:proofErr w:type="spellEnd"/>
      <w:r w:rsidRPr="00C37BC2">
        <w:rPr>
          <w:rFonts w:cstheme="minorHAnsi"/>
          <w:sz w:val="24"/>
          <w:szCs w:val="24"/>
        </w:rPr>
        <w:t xml:space="preserve"> sukkulamatojen </w:t>
      </w:r>
      <w:proofErr w:type="spellStart"/>
      <w:r w:rsidRPr="00C37BC2">
        <w:rPr>
          <w:rFonts w:cstheme="minorHAnsi"/>
          <w:i/>
          <w:iCs/>
          <w:sz w:val="24"/>
          <w:szCs w:val="24"/>
        </w:rPr>
        <w:t>Steinernema</w:t>
      </w:r>
      <w:proofErr w:type="spellEnd"/>
      <w:r w:rsidRPr="00C37BC2">
        <w:rPr>
          <w:rFonts w:cstheme="minorHAnsi"/>
          <w:i/>
          <w:iCs/>
          <w:sz w:val="24"/>
          <w:szCs w:val="24"/>
        </w:rPr>
        <w:t xml:space="preserve"> </w:t>
      </w:r>
      <w:proofErr w:type="spellStart"/>
      <w:r w:rsidRPr="00C37BC2">
        <w:rPr>
          <w:rFonts w:cstheme="minorHAnsi"/>
          <w:i/>
          <w:iCs/>
          <w:sz w:val="24"/>
          <w:szCs w:val="24"/>
        </w:rPr>
        <w:t>carpocapsae</w:t>
      </w:r>
      <w:proofErr w:type="spellEnd"/>
      <w:r w:rsidRPr="00C37BC2">
        <w:rPr>
          <w:rFonts w:cstheme="minorHAnsi"/>
          <w:sz w:val="24"/>
          <w:szCs w:val="24"/>
        </w:rPr>
        <w:t xml:space="preserve"> ja </w:t>
      </w:r>
      <w:r w:rsidRPr="00C37BC2">
        <w:rPr>
          <w:rFonts w:cstheme="minorHAnsi"/>
          <w:i/>
          <w:iCs/>
          <w:sz w:val="24"/>
          <w:szCs w:val="24"/>
        </w:rPr>
        <w:t xml:space="preserve">S. </w:t>
      </w:r>
      <w:proofErr w:type="spellStart"/>
      <w:r w:rsidRPr="00C37BC2">
        <w:rPr>
          <w:rFonts w:cstheme="minorHAnsi"/>
          <w:i/>
          <w:iCs/>
          <w:sz w:val="24"/>
          <w:szCs w:val="24"/>
        </w:rPr>
        <w:t>riobrave</w:t>
      </w:r>
      <w:proofErr w:type="spellEnd"/>
      <w:r w:rsidRPr="00C37BC2">
        <w:rPr>
          <w:rFonts w:cstheme="minorHAnsi"/>
          <w:sz w:val="24"/>
          <w:szCs w:val="24"/>
        </w:rPr>
        <w:t xml:space="preserve"> kanssa osoittautuivat tehokkaaksi vaihtoehdoksi </w:t>
      </w:r>
      <w:r w:rsidR="0027188F">
        <w:rPr>
          <w:rFonts w:cstheme="minorHAnsi"/>
          <w:sz w:val="24"/>
          <w:szCs w:val="24"/>
        </w:rPr>
        <w:t xml:space="preserve">omenakärpäsen </w:t>
      </w:r>
      <w:r w:rsidRPr="00C37BC2">
        <w:rPr>
          <w:rFonts w:cstheme="minorHAnsi"/>
          <w:sz w:val="24"/>
          <w:szCs w:val="24"/>
        </w:rPr>
        <w:t>biologiseen torjuntaan.</w:t>
      </w:r>
      <w:r w:rsidR="002F5A0E">
        <w:rPr>
          <w:rFonts w:cstheme="minorHAnsi"/>
          <w:sz w:val="24"/>
          <w:szCs w:val="24"/>
        </w:rPr>
        <w:t xml:space="preserve"> </w:t>
      </w:r>
      <w:r w:rsidR="002F5A0E" w:rsidRPr="002F5A0E">
        <w:rPr>
          <w:rFonts w:cstheme="minorHAnsi"/>
          <w:i/>
          <w:iCs/>
          <w:sz w:val="24"/>
          <w:szCs w:val="24"/>
        </w:rPr>
        <w:t xml:space="preserve">I. </w:t>
      </w:r>
      <w:proofErr w:type="spellStart"/>
      <w:r w:rsidR="002F5A0E" w:rsidRPr="002F5A0E">
        <w:rPr>
          <w:rFonts w:cstheme="minorHAnsi"/>
          <w:i/>
          <w:iCs/>
          <w:sz w:val="24"/>
          <w:szCs w:val="24"/>
        </w:rPr>
        <w:t>fumusorosea</w:t>
      </w:r>
      <w:proofErr w:type="spellEnd"/>
      <w:r w:rsidR="002F5A0E" w:rsidRPr="002F5A0E">
        <w:rPr>
          <w:rFonts w:cstheme="minorHAnsi"/>
          <w:i/>
          <w:iCs/>
          <w:sz w:val="24"/>
          <w:szCs w:val="24"/>
        </w:rPr>
        <w:t xml:space="preserve"> </w:t>
      </w:r>
      <w:r w:rsidR="002F5A0E">
        <w:rPr>
          <w:rFonts w:cstheme="minorHAnsi"/>
          <w:sz w:val="24"/>
          <w:szCs w:val="24"/>
        </w:rPr>
        <w:t xml:space="preserve">on Suomessa hyväksytty </w:t>
      </w:r>
      <w:proofErr w:type="spellStart"/>
      <w:r w:rsidR="002F5A0E">
        <w:rPr>
          <w:rFonts w:cstheme="minorHAnsi"/>
          <w:sz w:val="24"/>
          <w:szCs w:val="24"/>
        </w:rPr>
        <w:t>j</w:t>
      </w:r>
      <w:r w:rsidR="002F5A0E" w:rsidRPr="002F5A0E">
        <w:rPr>
          <w:rFonts w:cstheme="minorHAnsi"/>
          <w:sz w:val="24"/>
          <w:szCs w:val="24"/>
        </w:rPr>
        <w:t>auhia</w:t>
      </w:r>
      <w:r w:rsidR="002F5A0E">
        <w:rPr>
          <w:rFonts w:cstheme="minorHAnsi"/>
          <w:sz w:val="24"/>
          <w:szCs w:val="24"/>
        </w:rPr>
        <w:t>i</w:t>
      </w:r>
      <w:r w:rsidR="002F5A0E" w:rsidRPr="002F5A0E">
        <w:rPr>
          <w:rFonts w:cstheme="minorHAnsi"/>
          <w:sz w:val="24"/>
          <w:szCs w:val="24"/>
        </w:rPr>
        <w:t>sten</w:t>
      </w:r>
      <w:proofErr w:type="spellEnd"/>
      <w:r w:rsidR="002F5A0E" w:rsidRPr="002F5A0E">
        <w:rPr>
          <w:rFonts w:cstheme="minorHAnsi"/>
          <w:sz w:val="24"/>
          <w:szCs w:val="24"/>
        </w:rPr>
        <w:t xml:space="preserve"> torjuntaan kurkulta, tomaatilta ja koristekasveilta kasvihuoneissa.</w:t>
      </w:r>
    </w:p>
    <w:p w14:paraId="118F8D33" w14:textId="0D872BDE" w:rsidR="00737719" w:rsidRPr="006C3343" w:rsidRDefault="0027188F" w:rsidP="006C3343">
      <w:pPr>
        <w:pStyle w:val="Luettelokappale"/>
        <w:numPr>
          <w:ilvl w:val="1"/>
          <w:numId w:val="4"/>
        </w:numPr>
        <w:shd w:val="clear" w:color="auto" w:fill="FFFFFF"/>
        <w:spacing w:after="120"/>
        <w:ind w:hanging="357"/>
        <w:rPr>
          <w:rFonts w:cstheme="minorHAnsi"/>
          <w:sz w:val="24"/>
          <w:szCs w:val="24"/>
          <w:lang w:eastAsia="fi-FI"/>
        </w:rPr>
      </w:pPr>
      <w:r w:rsidRPr="006A734E">
        <w:rPr>
          <w:rFonts w:cstheme="minorHAnsi"/>
          <w:sz w:val="24"/>
          <w:szCs w:val="24"/>
          <w:lang w:eastAsia="fi-FI"/>
        </w:rPr>
        <w:t xml:space="preserve">Torjuntaeliöiden ja -valmisteiden pitää olla </w:t>
      </w:r>
      <w:r w:rsidR="006A734E" w:rsidRPr="006A734E">
        <w:rPr>
          <w:rFonts w:cstheme="minorHAnsi"/>
          <w:sz w:val="24"/>
          <w:szCs w:val="24"/>
          <w:lang w:eastAsia="fi-FI"/>
        </w:rPr>
        <w:t xml:space="preserve">ko. käyttöön </w:t>
      </w:r>
      <w:r w:rsidRPr="006A734E">
        <w:rPr>
          <w:rFonts w:cstheme="minorHAnsi"/>
          <w:sz w:val="24"/>
          <w:szCs w:val="24"/>
          <w:lang w:eastAsia="fi-FI"/>
        </w:rPr>
        <w:t>hyväksyttyjä, joten mahdollisesti joudutaan hakemaan lupia.</w:t>
      </w:r>
    </w:p>
    <w:p w14:paraId="3D23AD5E" w14:textId="2ED7A0EB" w:rsidR="0056764A" w:rsidRPr="00737719" w:rsidRDefault="0077389A" w:rsidP="00FE4129">
      <w:pPr>
        <w:pStyle w:val="Leipis"/>
        <w:numPr>
          <w:ilvl w:val="0"/>
          <w:numId w:val="4"/>
        </w:numPr>
        <w:rPr>
          <w:b/>
          <w:bCs/>
        </w:rPr>
      </w:pPr>
      <w:r w:rsidRPr="00737719">
        <w:t>Massapyynti</w:t>
      </w:r>
    </w:p>
    <w:p w14:paraId="3F534F00" w14:textId="20ED241D" w:rsidR="00A61B4B" w:rsidRPr="006C3343" w:rsidRDefault="00737719" w:rsidP="00737719">
      <w:pPr>
        <w:pStyle w:val="Leipis"/>
        <w:numPr>
          <w:ilvl w:val="1"/>
          <w:numId w:val="4"/>
        </w:numPr>
        <w:spacing w:before="120"/>
        <w:ind w:left="2738" w:hanging="357"/>
      </w:pPr>
      <w:r w:rsidRPr="006C3343">
        <w:t>Tällä hetkellä Suomessa ei ole käytössä massapyyntimenetelmiä</w:t>
      </w:r>
      <w:r w:rsidR="006C3343">
        <w:t>.</w:t>
      </w:r>
    </w:p>
    <w:p w14:paraId="4410CA76" w14:textId="77777777" w:rsidR="001F3645" w:rsidRPr="00737719" w:rsidRDefault="001F3645" w:rsidP="00737719">
      <w:pPr>
        <w:pStyle w:val="Leipis"/>
        <w:ind w:left="2744"/>
      </w:pPr>
    </w:p>
    <w:p w14:paraId="39D02E44" w14:textId="77777777" w:rsidR="001F3645" w:rsidRPr="00737719" w:rsidRDefault="001F3645" w:rsidP="00737719">
      <w:pPr>
        <w:pStyle w:val="Leipis"/>
        <w:numPr>
          <w:ilvl w:val="0"/>
          <w:numId w:val="4"/>
        </w:numPr>
        <w:spacing w:after="120"/>
      </w:pPr>
      <w:r w:rsidRPr="00737719">
        <w:t>Karikkeen hävittäminen</w:t>
      </w:r>
    </w:p>
    <w:p w14:paraId="028BBA67" w14:textId="49854FDB" w:rsidR="001F3645" w:rsidRPr="00737719" w:rsidRDefault="00DA0FF1" w:rsidP="00737719">
      <w:pPr>
        <w:pStyle w:val="Leipis"/>
        <w:numPr>
          <w:ilvl w:val="1"/>
          <w:numId w:val="4"/>
        </w:numPr>
      </w:pPr>
      <w:r w:rsidRPr="00737719">
        <w:t>Joissakin kohteissa karikkeen keräämisellä ja hävittämisellä voi olla vaikutusta talvehtivien aikuisten määrään. Hävitys</w:t>
      </w:r>
      <w:r w:rsidR="006C3343">
        <w:t xml:space="preserve"> on tehtävä</w:t>
      </w:r>
      <w:r w:rsidR="001F3645" w:rsidRPr="00737719">
        <w:t xml:space="preserve"> polttamalla tai muulla menetelmällä, josta ei aiheudu </w:t>
      </w:r>
      <w:r w:rsidR="00737719" w:rsidRPr="00737719">
        <w:t>omenakärpästen</w:t>
      </w:r>
      <w:r w:rsidR="001F3645" w:rsidRPr="00737719">
        <w:t xml:space="preserve"> leviämisvaaraa.</w:t>
      </w:r>
    </w:p>
    <w:p w14:paraId="457AB0C6" w14:textId="77777777" w:rsidR="001F3645" w:rsidRPr="00B316E8" w:rsidRDefault="001F3645" w:rsidP="00737719">
      <w:pPr>
        <w:pStyle w:val="Leipis"/>
        <w:ind w:left="2744"/>
        <w:rPr>
          <w:color w:val="FF0000"/>
        </w:rPr>
      </w:pPr>
    </w:p>
    <w:p w14:paraId="0EDC6DFB" w14:textId="77777777" w:rsidR="001F3645" w:rsidRPr="0044047D" w:rsidRDefault="001F3645" w:rsidP="00737719">
      <w:pPr>
        <w:pStyle w:val="Leipis"/>
        <w:numPr>
          <w:ilvl w:val="0"/>
          <w:numId w:val="4"/>
        </w:numPr>
        <w:spacing w:after="120"/>
        <w:ind w:left="2018" w:hanging="357"/>
      </w:pPr>
      <w:r w:rsidRPr="0044047D">
        <w:t>Maaperään kohdistuvat toimenpiteet</w:t>
      </w:r>
    </w:p>
    <w:p w14:paraId="31B1E938" w14:textId="2D6EA240" w:rsidR="001F3645" w:rsidRPr="0044047D" w:rsidRDefault="00DA0FF1" w:rsidP="00737719">
      <w:pPr>
        <w:pStyle w:val="Leipis"/>
        <w:numPr>
          <w:ilvl w:val="1"/>
          <w:numId w:val="4"/>
        </w:numPr>
        <w:spacing w:after="120"/>
      </w:pPr>
      <w:r w:rsidRPr="0044047D">
        <w:t>Periaatteessa koteloita voitaisiin hävittää isäntäkasvien juurella oleva</w:t>
      </w:r>
      <w:r w:rsidR="00206C9A" w:rsidRPr="0044047D">
        <w:t xml:space="preserve">a maata muokkaamalla ja liekittämällä, sillä kotelot ovat </w:t>
      </w:r>
      <w:r w:rsidR="00737719" w:rsidRPr="0044047D">
        <w:t>korkeintaan</w:t>
      </w:r>
      <w:r w:rsidR="00206C9A" w:rsidRPr="0044047D">
        <w:t xml:space="preserve"> </w:t>
      </w:r>
      <w:r w:rsidR="0044047D" w:rsidRPr="0044047D">
        <w:t xml:space="preserve">5 </w:t>
      </w:r>
      <w:r w:rsidR="00206C9A" w:rsidRPr="0044047D">
        <w:t>cm syvyydellä.</w:t>
      </w:r>
      <w:r w:rsidR="0044047D" w:rsidRPr="0044047D">
        <w:t xml:space="preserve"> </w:t>
      </w:r>
      <w:r w:rsidR="00206C9A" w:rsidRPr="0044047D">
        <w:t>Hedelmätarhoilla tämä ei ole käytännössä mahdollista, mutta menetelmää voitaisiin mahdollisesti hyödyntää joissakin kohteissa.</w:t>
      </w:r>
      <w:r w:rsidRPr="0044047D">
        <w:t xml:space="preserve"> </w:t>
      </w:r>
    </w:p>
    <w:p w14:paraId="114CD7CC" w14:textId="2A2EA53E" w:rsidR="001F3645" w:rsidRPr="00737719" w:rsidRDefault="001F3645" w:rsidP="00737719">
      <w:pPr>
        <w:pStyle w:val="Leipis"/>
        <w:numPr>
          <w:ilvl w:val="1"/>
          <w:numId w:val="4"/>
        </w:numPr>
        <w:spacing w:after="120"/>
      </w:pPr>
      <w:r w:rsidRPr="00737719">
        <w:t>Maan peittäminen</w:t>
      </w:r>
      <w:r w:rsidR="00206C9A" w:rsidRPr="00737719">
        <w:t xml:space="preserve"> toukkien koteloitumisen estävällä katteella</w:t>
      </w:r>
      <w:r w:rsidRPr="00737719">
        <w:t xml:space="preserve"> voisi toimia joissakin tapauksissa, mutta ei sovellu käytettäväksi laajalla alueella. </w:t>
      </w:r>
    </w:p>
    <w:p w14:paraId="510B4E85" w14:textId="26F5E975" w:rsidR="001F3645" w:rsidRPr="00737719" w:rsidRDefault="001F3645" w:rsidP="00737719">
      <w:pPr>
        <w:pStyle w:val="Leipis"/>
        <w:numPr>
          <w:ilvl w:val="1"/>
          <w:numId w:val="4"/>
        </w:numPr>
        <w:spacing w:after="120"/>
      </w:pPr>
      <w:r w:rsidRPr="00737719">
        <w:t xml:space="preserve">Saastuneen maa-aineksen poistaminen ja hävittäminen voi olla tarpeen joissakin tapauksissa, mutta ei sovellu laajamittaisesti käytettäväksi. Maa-aines on hävitettävä siten, että siitä ei aiheudu tuhoojan </w:t>
      </w:r>
      <w:proofErr w:type="spellStart"/>
      <w:r w:rsidRPr="00737719">
        <w:t>leviämivaaraa</w:t>
      </w:r>
      <w:proofErr w:type="spellEnd"/>
      <w:r w:rsidRPr="00737719">
        <w:t>.</w:t>
      </w:r>
    </w:p>
    <w:p w14:paraId="74AD0393" w14:textId="03719C3D" w:rsidR="00E41588" w:rsidRPr="00737719" w:rsidRDefault="00E41588" w:rsidP="00737719">
      <w:pPr>
        <w:pStyle w:val="Leipis"/>
        <w:numPr>
          <w:ilvl w:val="1"/>
          <w:numId w:val="4"/>
        </w:numPr>
        <w:spacing w:after="120"/>
      </w:pPr>
      <w:r w:rsidRPr="00737719">
        <w:t>Maa-aineksen siirtokielto sekä koneiden ja laitteiden puhdistus</w:t>
      </w:r>
      <w:r w:rsidR="00196E87" w:rsidRPr="00737719">
        <w:t xml:space="preserve"> ennen siirtämistä saastuneelta alueelta.</w:t>
      </w:r>
    </w:p>
    <w:p w14:paraId="2A468494" w14:textId="77777777" w:rsidR="00D66C1E" w:rsidRPr="00E333D9" w:rsidRDefault="00D66C1E" w:rsidP="00737719">
      <w:pPr>
        <w:pStyle w:val="Leipis"/>
        <w:ind w:left="2384"/>
        <w:rPr>
          <w:b/>
          <w:bCs/>
        </w:rPr>
      </w:pPr>
    </w:p>
    <w:p w14:paraId="241482E4" w14:textId="40EB0C1A" w:rsidR="00617352" w:rsidRPr="00E333D9" w:rsidRDefault="00206C9A" w:rsidP="00617352">
      <w:pPr>
        <w:pStyle w:val="Otsikko1"/>
      </w:pPr>
      <w:bookmarkStart w:id="17" w:name="_Toc205451522"/>
      <w:r w:rsidRPr="00E333D9">
        <w:lastRenderedPageBreak/>
        <w:t>Rajoitukset</w:t>
      </w:r>
      <w:r w:rsidR="00617352" w:rsidRPr="00E333D9">
        <w:t xml:space="preserve"> puskurialueella</w:t>
      </w:r>
      <w:bookmarkEnd w:id="17"/>
    </w:p>
    <w:p w14:paraId="4FA5269C" w14:textId="77777777" w:rsidR="00240CC0" w:rsidRPr="00B316E8" w:rsidRDefault="00240CC0" w:rsidP="00240CC0">
      <w:pPr>
        <w:rPr>
          <w:color w:val="FF0000"/>
        </w:rPr>
      </w:pPr>
    </w:p>
    <w:p w14:paraId="451CD2C7" w14:textId="7558C9AA" w:rsidR="00D66C1E" w:rsidRPr="006C3343" w:rsidRDefault="00F9507F" w:rsidP="00DD0E0A">
      <w:pPr>
        <w:pStyle w:val="Leipis"/>
        <w:numPr>
          <w:ilvl w:val="0"/>
          <w:numId w:val="10"/>
        </w:numPr>
      </w:pPr>
      <w:r w:rsidRPr="006C3343">
        <w:t>Hedelmä-, maa-aines- ja karikejätteen siirtokielto puskurialueen ulkopuolelle</w:t>
      </w:r>
    </w:p>
    <w:p w14:paraId="4B9ED88B" w14:textId="4636F333" w:rsidR="00206C9A" w:rsidRPr="006C3343" w:rsidRDefault="00206C9A" w:rsidP="00DD0E0A">
      <w:pPr>
        <w:pStyle w:val="Leipis"/>
        <w:numPr>
          <w:ilvl w:val="1"/>
          <w:numId w:val="10"/>
        </w:numPr>
      </w:pPr>
      <w:r w:rsidRPr="006C3343">
        <w:t>Kotipuutarhat: Hedelmä- ja karikejätteen kerääminen ja tuominen Ruokaviraston järjestämään keruupisteeseen</w:t>
      </w:r>
      <w:r w:rsidR="00E41588" w:rsidRPr="006C3343">
        <w:t xml:space="preserve"> (ensisijaisesti jäteaseman yhteyteen, jos alueella)</w:t>
      </w:r>
      <w:r w:rsidRPr="006C3343">
        <w:t>.</w:t>
      </w:r>
    </w:p>
    <w:p w14:paraId="5FB35F6A" w14:textId="65470025" w:rsidR="00206C9A" w:rsidRPr="006C3343" w:rsidRDefault="00206C9A" w:rsidP="00DD0E0A">
      <w:pPr>
        <w:pStyle w:val="Leipis"/>
        <w:numPr>
          <w:ilvl w:val="1"/>
          <w:numId w:val="10"/>
        </w:numPr>
      </w:pPr>
      <w:r w:rsidRPr="006C3343">
        <w:t>Viheralueet: Hedelmä- ja karikejätteen</w:t>
      </w:r>
      <w:r w:rsidR="006C3343" w:rsidRPr="006C3343">
        <w:t xml:space="preserve"> siirtokielto ja</w:t>
      </w:r>
      <w:r w:rsidRPr="006C3343">
        <w:t xml:space="preserve"> turvallinen hävittäminen.</w:t>
      </w:r>
    </w:p>
    <w:p w14:paraId="06E9D460" w14:textId="208559B2" w:rsidR="00E41588" w:rsidRPr="006C3343" w:rsidRDefault="00E41588" w:rsidP="00DD0E0A">
      <w:pPr>
        <w:pStyle w:val="Leipis"/>
        <w:numPr>
          <w:ilvl w:val="1"/>
          <w:numId w:val="10"/>
        </w:numPr>
      </w:pPr>
      <w:r w:rsidRPr="006C3343">
        <w:t>Hedelmätarhat: Hedelmä- ja karikejätteen</w:t>
      </w:r>
      <w:r w:rsidR="006C3343" w:rsidRPr="006C3343">
        <w:t xml:space="preserve"> siirtokielto ja</w:t>
      </w:r>
      <w:r w:rsidRPr="006C3343">
        <w:t xml:space="preserve"> turvallinen hävittäminen. </w:t>
      </w:r>
    </w:p>
    <w:p w14:paraId="5FB291A5" w14:textId="77777777" w:rsidR="00617352" w:rsidRPr="006C3343" w:rsidRDefault="00617352" w:rsidP="00617352"/>
    <w:p w14:paraId="378734EB" w14:textId="7DB7FAE5" w:rsidR="00617352" w:rsidRPr="001403B8" w:rsidRDefault="00617352" w:rsidP="00617352">
      <w:pPr>
        <w:pStyle w:val="Otsikko1"/>
      </w:pPr>
      <w:bookmarkStart w:id="18" w:name="_Toc205451523"/>
      <w:r w:rsidRPr="001403B8">
        <w:t>Rajatun alueen valvonta</w:t>
      </w:r>
      <w:bookmarkEnd w:id="18"/>
    </w:p>
    <w:p w14:paraId="3BDA0639" w14:textId="77777777" w:rsidR="00D269FD" w:rsidRPr="00B316E8" w:rsidRDefault="00D269FD" w:rsidP="00D269FD">
      <w:pPr>
        <w:rPr>
          <w:color w:val="FF0000"/>
        </w:rPr>
      </w:pPr>
    </w:p>
    <w:p w14:paraId="594335FB" w14:textId="77777777" w:rsidR="00FE4129" w:rsidRPr="006C3343" w:rsidRDefault="00FE4129" w:rsidP="00FE4129">
      <w:pPr>
        <w:pStyle w:val="Leipis"/>
        <w:numPr>
          <w:ilvl w:val="0"/>
          <w:numId w:val="11"/>
        </w:numPr>
        <w:spacing w:before="120" w:after="120"/>
      </w:pPr>
      <w:r w:rsidRPr="006C3343">
        <w:t>Rajatulla alueella valvotaan siellä toimeenpantujen siirtorajoitusten ja -kieltojen ym. noudattamista toimenpidesuunnitelman mukaisesti.</w:t>
      </w:r>
    </w:p>
    <w:p w14:paraId="027AC98F" w14:textId="77777777" w:rsidR="00FE4129" w:rsidRPr="006C3343" w:rsidRDefault="00FE4129" w:rsidP="00FE4129">
      <w:pPr>
        <w:pStyle w:val="Leipis"/>
        <w:numPr>
          <w:ilvl w:val="0"/>
          <w:numId w:val="11"/>
        </w:numPr>
        <w:spacing w:before="120" w:after="120"/>
      </w:pPr>
      <w:r w:rsidRPr="006C3343">
        <w:t>Rajatulla alueella tehdään vuosittainen kartoitus vähintään kolmen vuoden ajan.</w:t>
      </w:r>
    </w:p>
    <w:p w14:paraId="3B933197" w14:textId="04326F1F" w:rsidR="00FE4129" w:rsidRPr="006C3343" w:rsidRDefault="00FE4129" w:rsidP="00FE4129">
      <w:pPr>
        <w:pStyle w:val="Leipis"/>
        <w:numPr>
          <w:ilvl w:val="0"/>
          <w:numId w:val="11"/>
        </w:numPr>
        <w:spacing w:before="120" w:after="120"/>
      </w:pPr>
      <w:r w:rsidRPr="006C3343">
        <w:rPr>
          <w:rFonts w:asciiTheme="majorHAnsi" w:hAnsiTheme="majorHAnsi" w:cstheme="majorHAnsi"/>
          <w:szCs w:val="24"/>
          <w:shd w:val="clear" w:color="auto" w:fill="FFFFFF"/>
        </w:rPr>
        <w:t>Kartoituksell</w:t>
      </w:r>
      <w:r w:rsidR="006C3343" w:rsidRPr="006C3343">
        <w:rPr>
          <w:rFonts w:asciiTheme="majorHAnsi" w:hAnsiTheme="majorHAnsi" w:cstheme="majorHAnsi"/>
          <w:szCs w:val="24"/>
          <w:shd w:val="clear" w:color="auto" w:fill="FFFFFF"/>
        </w:rPr>
        <w:t>e määritetään luottamustaso ja saastuneiden kasvien esiintymistaso, joka pyritään löytämään.</w:t>
      </w:r>
      <w:r w:rsidRPr="006C3343">
        <w:rPr>
          <w:rFonts w:asciiTheme="majorHAnsi" w:hAnsiTheme="majorHAnsi" w:cstheme="majorHAnsi"/>
          <w:szCs w:val="24"/>
          <w:shd w:val="clear" w:color="auto" w:fill="FFFFFF"/>
        </w:rPr>
        <w:t xml:space="preserve"> </w:t>
      </w:r>
    </w:p>
    <w:p w14:paraId="18E24201" w14:textId="77777777" w:rsidR="00FE4129" w:rsidRPr="001403B8" w:rsidRDefault="00FE4129" w:rsidP="00FE4129">
      <w:pPr>
        <w:pStyle w:val="Leipis"/>
        <w:numPr>
          <w:ilvl w:val="0"/>
          <w:numId w:val="11"/>
        </w:numPr>
        <w:spacing w:before="120" w:after="120"/>
      </w:pPr>
      <w:r w:rsidRPr="006C3343">
        <w:rPr>
          <w:rFonts w:asciiTheme="majorHAnsi" w:hAnsiTheme="majorHAnsi" w:cstheme="majorHAnsi"/>
          <w:szCs w:val="24"/>
          <w:shd w:val="clear" w:color="auto" w:fill="FFFFFF"/>
        </w:rPr>
        <w:t>Kartoituksen sisältö:</w:t>
      </w:r>
    </w:p>
    <w:p w14:paraId="3B0AEA2B" w14:textId="1A2BF058" w:rsidR="00FE4129" w:rsidRPr="001403B8" w:rsidRDefault="001403B8" w:rsidP="00FE4129">
      <w:pPr>
        <w:pStyle w:val="Leipis"/>
        <w:numPr>
          <w:ilvl w:val="1"/>
          <w:numId w:val="11"/>
        </w:numPr>
        <w:spacing w:before="120" w:after="120"/>
      </w:pPr>
      <w:r w:rsidRPr="001403B8">
        <w:t>Ansat</w:t>
      </w:r>
    </w:p>
    <w:p w14:paraId="0D18D4D4" w14:textId="7AE39351" w:rsidR="00196E87" w:rsidRPr="001403B8" w:rsidRDefault="00FE4129" w:rsidP="001403B8">
      <w:pPr>
        <w:pStyle w:val="Leipis"/>
        <w:numPr>
          <w:ilvl w:val="1"/>
          <w:numId w:val="11"/>
        </w:numPr>
        <w:spacing w:before="120" w:after="120"/>
      </w:pPr>
      <w:r w:rsidRPr="001403B8">
        <w:t>Visuaalinen kartoitus</w:t>
      </w:r>
      <w:r w:rsidR="00196E87" w:rsidRPr="001403B8">
        <w:br/>
      </w:r>
    </w:p>
    <w:p w14:paraId="1FE2E726" w14:textId="30BE7755" w:rsidR="00617352" w:rsidRPr="00676027" w:rsidRDefault="00617352" w:rsidP="00617352">
      <w:pPr>
        <w:pStyle w:val="Otsikko1"/>
      </w:pPr>
      <w:bookmarkStart w:id="19" w:name="_Toc205451524"/>
      <w:r w:rsidRPr="00676027">
        <w:t>Tuhoojan laajempi kartoittaminen</w:t>
      </w:r>
      <w:bookmarkEnd w:id="19"/>
    </w:p>
    <w:p w14:paraId="2299F75C" w14:textId="77777777" w:rsidR="00240903" w:rsidRPr="00B316E8" w:rsidRDefault="00240903" w:rsidP="00240903">
      <w:pPr>
        <w:rPr>
          <w:color w:val="FF0000"/>
        </w:rPr>
      </w:pPr>
    </w:p>
    <w:p w14:paraId="2DA89EBF" w14:textId="63CDD5B2" w:rsidR="00240903" w:rsidRPr="00676027" w:rsidRDefault="00240903" w:rsidP="00FE4129">
      <w:pPr>
        <w:pStyle w:val="Leipis"/>
        <w:numPr>
          <w:ilvl w:val="0"/>
          <w:numId w:val="11"/>
        </w:numPr>
      </w:pPr>
      <w:r w:rsidRPr="00676027">
        <w:rPr>
          <w:szCs w:val="24"/>
        </w:rPr>
        <w:t>Valmiusryhmä harkitsee</w:t>
      </w:r>
      <w:r w:rsidR="00445341" w:rsidRPr="00676027">
        <w:rPr>
          <w:szCs w:val="24"/>
        </w:rPr>
        <w:t xml:space="preserve"> myös muiden riskikohteiden kartoittamista</w:t>
      </w:r>
      <w:r w:rsidRPr="00676027">
        <w:rPr>
          <w:szCs w:val="24"/>
        </w:rPr>
        <w:t xml:space="preserve"> (</w:t>
      </w:r>
      <w:proofErr w:type="spellStart"/>
      <w:r w:rsidRPr="00676027">
        <w:rPr>
          <w:szCs w:val="24"/>
        </w:rPr>
        <w:t>detection</w:t>
      </w:r>
      <w:proofErr w:type="spellEnd"/>
      <w:r w:rsidRPr="00676027">
        <w:rPr>
          <w:szCs w:val="24"/>
        </w:rPr>
        <w:t xml:space="preserve"> </w:t>
      </w:r>
      <w:proofErr w:type="spellStart"/>
      <w:r w:rsidRPr="00676027">
        <w:rPr>
          <w:szCs w:val="24"/>
        </w:rPr>
        <w:t>survey</w:t>
      </w:r>
      <w:proofErr w:type="spellEnd"/>
      <w:r w:rsidRPr="00676027">
        <w:rPr>
          <w:szCs w:val="24"/>
        </w:rPr>
        <w:t>). Nämä kartoitukset voivat liittyä jo löydetyn tuhoojatapauksen jäljityksiin, tai epäilyihin, että tuhooja olisi voinut levitä muihin samantyyppisiin riskikohteisiin</w:t>
      </w:r>
      <w:r w:rsidR="00445341" w:rsidRPr="00676027">
        <w:rPr>
          <w:szCs w:val="24"/>
        </w:rPr>
        <w:t>.</w:t>
      </w:r>
    </w:p>
    <w:p w14:paraId="1096E899" w14:textId="77777777" w:rsidR="00617352" w:rsidRPr="00B316E8" w:rsidRDefault="00617352" w:rsidP="00617352">
      <w:pPr>
        <w:rPr>
          <w:color w:val="FF0000"/>
        </w:rPr>
      </w:pPr>
    </w:p>
    <w:p w14:paraId="478E22ED" w14:textId="10614F33" w:rsidR="00617352" w:rsidRPr="00006075" w:rsidRDefault="00617352" w:rsidP="00617352">
      <w:pPr>
        <w:pStyle w:val="Otsikko1"/>
      </w:pPr>
      <w:bookmarkStart w:id="20" w:name="_Toc205451525"/>
      <w:r w:rsidRPr="00006075">
        <w:t>Rajatun alueen lakkauttaminen</w:t>
      </w:r>
      <w:bookmarkEnd w:id="20"/>
    </w:p>
    <w:p w14:paraId="2AF47D2F" w14:textId="77777777" w:rsidR="00A3288B" w:rsidRPr="00006075" w:rsidRDefault="00A3288B" w:rsidP="00A3288B"/>
    <w:p w14:paraId="62FC761E" w14:textId="5A730D34" w:rsidR="00A3288B" w:rsidRPr="00006075" w:rsidRDefault="00F80875" w:rsidP="00FE4129">
      <w:pPr>
        <w:pStyle w:val="Leipis"/>
        <w:numPr>
          <w:ilvl w:val="0"/>
          <w:numId w:val="12"/>
        </w:numPr>
      </w:pPr>
      <w:r w:rsidRPr="00006075">
        <w:t xml:space="preserve">Rajattu alue voidaan lakkauttaa, kun arvioidaan, että </w:t>
      </w:r>
      <w:r w:rsidR="00006075" w:rsidRPr="00006075">
        <w:t>omenakärpäsen</w:t>
      </w:r>
      <w:r w:rsidRPr="00006075">
        <w:t xml:space="preserve"> esiintymä on hävitetty. Valmiusryhmä päättää tutkimus- ja arviointialaryhmän ehdotuksen pohjalta, kuinka kauan rajoitetun alueen on oltava vapaa tuhoojasta, että alue voidaan lakkauttaa.</w:t>
      </w:r>
    </w:p>
    <w:p w14:paraId="757CF7CE" w14:textId="77777777" w:rsidR="005100F5" w:rsidRPr="00B316E8" w:rsidRDefault="005100F5" w:rsidP="005100F5">
      <w:pPr>
        <w:pStyle w:val="Leipis"/>
        <w:rPr>
          <w:color w:val="FF0000"/>
        </w:rPr>
      </w:pPr>
    </w:p>
    <w:p w14:paraId="52D13838" w14:textId="77777777" w:rsidR="00316BDF" w:rsidRPr="00B316E8" w:rsidRDefault="00316BDF" w:rsidP="005100F5">
      <w:pPr>
        <w:pStyle w:val="Leipis"/>
        <w:rPr>
          <w:color w:val="FF0000"/>
        </w:rPr>
      </w:pPr>
    </w:p>
    <w:p w14:paraId="0268EA51" w14:textId="0404FFE9" w:rsidR="000B6E2B" w:rsidRPr="00AC0205" w:rsidRDefault="000B6E2B" w:rsidP="000B6E2B">
      <w:pPr>
        <w:pStyle w:val="Leipis"/>
        <w:ind w:left="0"/>
        <w:rPr>
          <w:color w:val="FF0000"/>
        </w:rPr>
      </w:pPr>
    </w:p>
    <w:p w14:paraId="31F8BD16" w14:textId="01B5A8ED" w:rsidR="00453708" w:rsidRPr="00AC0205" w:rsidRDefault="00453708" w:rsidP="0084719F">
      <w:pPr>
        <w:pStyle w:val="Leipis"/>
        <w:rPr>
          <w:color w:val="FF0000"/>
        </w:rPr>
      </w:pPr>
    </w:p>
    <w:sectPr w:rsidR="00453708" w:rsidRPr="00AC0205" w:rsidSect="00FB43D0">
      <w:headerReference w:type="default" r:id="rId10"/>
      <w:headerReference w:type="first" r:id="rId11"/>
      <w:pgSz w:w="11906" w:h="16838" w:code="9"/>
      <w:pgMar w:top="567" w:right="851"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042E9720" w:rsidR="00FC5050" w:rsidRPr="00FF5301" w:rsidRDefault="00161019" w:rsidP="00AA67AE">
          <w:pPr>
            <w:rPr>
              <w:sz w:val="18"/>
              <w:szCs w:val="18"/>
            </w:rPr>
          </w:pPr>
          <w:r>
            <w:rPr>
              <w:noProof/>
              <w:sz w:val="18"/>
              <w:szCs w:val="18"/>
              <w:lang w:eastAsia="fi-FI"/>
            </w:rPr>
            <w:drawing>
              <wp:inline distT="0" distB="0" distL="0" distR="0" wp14:anchorId="0A686532" wp14:editId="47B63F65">
                <wp:extent cx="2520000" cy="477234"/>
                <wp:effectExtent l="0" t="0" r="0" b="0"/>
                <wp:docPr id="1" name="Kuva 1"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Ruokavirast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inline>
            </w:drawing>
          </w: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03ABF59E" w:rsidR="00FC5050" w:rsidRPr="001B4F24" w:rsidRDefault="00D86C25" w:rsidP="00AA67AE">
          <w:pPr>
            <w:rPr>
              <w:rStyle w:val="Korostus"/>
            </w:rPr>
          </w:pPr>
          <w:r>
            <w:rPr>
              <w:rStyle w:val="Korostus"/>
            </w:rPr>
            <w:t>Paula Lilja</w:t>
          </w:r>
        </w:p>
      </w:tc>
      <w:tc>
        <w:tcPr>
          <w:tcW w:w="1275" w:type="dxa"/>
          <w:shd w:val="clear" w:color="auto" w:fill="auto"/>
          <w:vAlign w:val="bottom"/>
        </w:tcPr>
        <w:p w14:paraId="719B2C7B" w14:textId="77777777" w:rsidR="00FC5050" w:rsidRPr="001B4F24" w:rsidRDefault="00FC5050" w:rsidP="00565086">
          <w:pPr>
            <w:rPr>
              <w:rStyle w:val="Korostus"/>
            </w:rPr>
          </w:pPr>
          <w:r w:rsidRPr="001B4F24">
            <w:rPr>
              <w:rStyle w:val="Korostus"/>
            </w:rPr>
            <w:t>Sivu/sivut</w:t>
          </w: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B87776">
            <w:rPr>
              <w:rStyle w:val="Korostus"/>
              <w:noProof/>
            </w:rPr>
            <w:t>1</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B87776">
            <w:rPr>
              <w:rStyle w:val="Korostus"/>
              <w:noProof/>
            </w:rPr>
            <w:t>1</w:t>
          </w:r>
          <w:r w:rsidRPr="001B4F24">
            <w:rPr>
              <w:rStyle w:val="Korostus"/>
            </w:rPr>
            <w:fldChar w:fldCharType="end"/>
          </w:r>
        </w:p>
      </w:tc>
    </w:tr>
    <w:tr w:rsidR="00FC5050" w:rsidRPr="00161019"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77777777" w:rsidR="00FC5050" w:rsidRPr="001B4F24" w:rsidRDefault="00565086" w:rsidP="00AA67AE">
          <w:pPr>
            <w:rPr>
              <w:rStyle w:val="Korostus"/>
            </w:rPr>
          </w:pPr>
          <w:r w:rsidRPr="001B4F24">
            <w:rPr>
              <w:rStyle w:val="Korostus"/>
            </w:rPr>
            <w:t>Hyväksyjä</w:t>
          </w:r>
        </w:p>
      </w:tc>
      <w:tc>
        <w:tcPr>
          <w:tcW w:w="1418" w:type="dxa"/>
          <w:shd w:val="clear" w:color="auto" w:fill="auto"/>
          <w:vAlign w:val="bottom"/>
        </w:tcPr>
        <w:p w14:paraId="719B2C80" w14:textId="0D7419ED" w:rsidR="00FC5050" w:rsidRPr="001B4F24" w:rsidRDefault="00D86C25" w:rsidP="00AA67AE">
          <w:pPr>
            <w:rPr>
              <w:rStyle w:val="Korostus"/>
            </w:rPr>
          </w:pPr>
          <w:r>
            <w:rPr>
              <w:rStyle w:val="Korostus"/>
            </w:rPr>
            <w:t>Annika Wickström</w:t>
          </w:r>
        </w:p>
      </w:tc>
      <w:tc>
        <w:tcPr>
          <w:tcW w:w="1275" w:type="dxa"/>
          <w:shd w:val="clear" w:color="auto" w:fill="auto"/>
          <w:vAlign w:val="bottom"/>
        </w:tcPr>
        <w:p w14:paraId="35D0D683" w14:textId="77777777" w:rsidR="00FC5050" w:rsidRDefault="001578CD" w:rsidP="00565086">
          <w:pPr>
            <w:rPr>
              <w:rStyle w:val="Korostus"/>
            </w:rPr>
          </w:pPr>
          <w:r>
            <w:rPr>
              <w:rStyle w:val="Korostus"/>
            </w:rPr>
            <w:t>Asia</w:t>
          </w:r>
          <w:r w:rsidR="00565086" w:rsidRPr="001B4F24">
            <w:rPr>
              <w:rStyle w:val="Korostus"/>
            </w:rPr>
            <w:t>/</w:t>
          </w:r>
          <w:r w:rsidR="00FC5050" w:rsidRPr="001B4F24">
            <w:rPr>
              <w:rStyle w:val="Korostus"/>
            </w:rPr>
            <w:t>versio</w:t>
          </w:r>
          <w:r>
            <w:rPr>
              <w:rStyle w:val="Korostus"/>
            </w:rPr>
            <w:t xml:space="preserve"> </w:t>
          </w:r>
        </w:p>
        <w:p w14:paraId="719B2C81" w14:textId="49149596" w:rsidR="001578CD" w:rsidRPr="001B4F24" w:rsidRDefault="001578CD" w:rsidP="00565086">
          <w:pPr>
            <w:rPr>
              <w:rStyle w:val="Korostus"/>
            </w:rPr>
          </w:pPr>
        </w:p>
      </w:tc>
      <w:tc>
        <w:tcPr>
          <w:tcW w:w="1560" w:type="dxa"/>
          <w:shd w:val="clear" w:color="auto" w:fill="auto"/>
          <w:vAlign w:val="bottom"/>
        </w:tcPr>
        <w:p w14:paraId="719B2C82" w14:textId="56785653" w:rsidR="00FC5050" w:rsidRPr="00161019" w:rsidRDefault="00CF28C6" w:rsidP="00565086">
          <w:pPr>
            <w:jc w:val="right"/>
            <w:rPr>
              <w:rStyle w:val="Korostus"/>
              <w:sz w:val="17"/>
              <w:szCs w:val="17"/>
            </w:rPr>
          </w:pPr>
          <w:r w:rsidRPr="00CF28C6">
            <w:rPr>
              <w:rFonts w:asciiTheme="minorHAnsi" w:hAnsiTheme="minorHAnsi"/>
              <w:sz w:val="17"/>
              <w:szCs w:val="17"/>
            </w:rPr>
            <w:t>4656/04.00.00.00/2025</w:t>
          </w: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77777777" w:rsidR="00FC5050" w:rsidRPr="001B4F24" w:rsidRDefault="00FC5050" w:rsidP="00AA67AE">
          <w:pPr>
            <w:rPr>
              <w:rStyle w:val="Korostus"/>
            </w:rPr>
          </w:pPr>
          <w:r w:rsidRPr="001B4F24">
            <w:rPr>
              <w:rStyle w:val="Korostus"/>
            </w:rPr>
            <w:t>Käyttöönotto</w:t>
          </w: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719B2C8A" w14:textId="161EB0FB" w:rsidR="00FC5050" w:rsidRPr="001B4F24" w:rsidRDefault="00565086" w:rsidP="00565086">
          <w:pPr>
            <w:rPr>
              <w:rStyle w:val="Korostus"/>
            </w:rPr>
          </w:pPr>
          <w:r w:rsidRPr="001B4F24">
            <w:rPr>
              <w:rStyle w:val="Korostus"/>
            </w:rPr>
            <w:t>Osasto/yksikkö</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0AA0A48F" w:rsidR="00FC5050" w:rsidRPr="00453708" w:rsidRDefault="00453708" w:rsidP="00FF6F3A">
          <w:pPr>
            <w:rPr>
              <w:color w:val="FF0000"/>
            </w:rPr>
          </w:pPr>
          <w:r>
            <w:t xml:space="preserve">Liite kasvinterveyden valmiussuunnitelmaan – </w:t>
          </w:r>
          <w:r w:rsidR="00B202C2">
            <w:t>Omenakärpänen</w:t>
          </w:r>
        </w:p>
      </w:tc>
    </w:tr>
  </w:tbl>
  <w:p w14:paraId="719B2C8E" w14:textId="5AE60472" w:rsidR="00FC5050" w:rsidRPr="00664F2B" w:rsidRDefault="00FC5050" w:rsidP="001B4F24"/>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25F391A6">
                <wp:simplePos x="0" y="0"/>
                <wp:positionH relativeFrom="column">
                  <wp:posOffset>-605790</wp:posOffset>
                </wp:positionH>
                <wp:positionV relativeFrom="paragraph">
                  <wp:posOffset>-434340</wp:posOffset>
                </wp:positionV>
                <wp:extent cx="2453640" cy="1112520"/>
                <wp:effectExtent l="0" t="0" r="3810" b="0"/>
                <wp:wrapNone/>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B14"/>
    <w:multiLevelType w:val="hybridMultilevel"/>
    <w:tmpl w:val="4496B63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2" w15:restartNumberingAfterBreak="0">
    <w:nsid w:val="226E0D36"/>
    <w:multiLevelType w:val="hybridMultilevel"/>
    <w:tmpl w:val="7BDE846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4" w15:restartNumberingAfterBreak="0">
    <w:nsid w:val="296D7C96"/>
    <w:multiLevelType w:val="hybridMultilevel"/>
    <w:tmpl w:val="C7C8EF3C"/>
    <w:lvl w:ilvl="0" w:tplc="E2EE4C4C">
      <w:start w:val="2"/>
      <w:numFmt w:val="decimal"/>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C2D6ACE"/>
    <w:multiLevelType w:val="hybridMultilevel"/>
    <w:tmpl w:val="521C4F24"/>
    <w:lvl w:ilvl="0" w:tplc="A01CFA9E">
      <w:start w:val="1"/>
      <w:numFmt w:val="decimal"/>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147373A"/>
    <w:multiLevelType w:val="hybridMultilevel"/>
    <w:tmpl w:val="A4002292"/>
    <w:lvl w:ilvl="0" w:tplc="040B0001">
      <w:start w:val="1"/>
      <w:numFmt w:val="bullet"/>
      <w:lvlText w:val=""/>
      <w:lvlJc w:val="left"/>
      <w:pPr>
        <w:ind w:left="2024" w:hanging="360"/>
      </w:pPr>
      <w:rPr>
        <w:rFonts w:ascii="Symbol" w:hAnsi="Symbol" w:hint="default"/>
      </w:rPr>
    </w:lvl>
    <w:lvl w:ilvl="1" w:tplc="FFFFFFFF">
      <w:start w:val="1"/>
      <w:numFmt w:val="bullet"/>
      <w:lvlText w:val="o"/>
      <w:lvlJc w:val="left"/>
      <w:pPr>
        <w:ind w:left="2744" w:hanging="360"/>
      </w:pPr>
      <w:rPr>
        <w:rFonts w:ascii="Courier New" w:hAnsi="Courier New" w:cs="Courier New" w:hint="default"/>
      </w:rPr>
    </w:lvl>
    <w:lvl w:ilvl="2" w:tplc="FFFFFFFF" w:tentative="1">
      <w:start w:val="1"/>
      <w:numFmt w:val="bullet"/>
      <w:lvlText w:val=""/>
      <w:lvlJc w:val="left"/>
      <w:pPr>
        <w:ind w:left="3464" w:hanging="360"/>
      </w:pPr>
      <w:rPr>
        <w:rFonts w:ascii="Wingdings" w:hAnsi="Wingdings" w:hint="default"/>
      </w:rPr>
    </w:lvl>
    <w:lvl w:ilvl="3" w:tplc="FFFFFFFF" w:tentative="1">
      <w:start w:val="1"/>
      <w:numFmt w:val="bullet"/>
      <w:lvlText w:val=""/>
      <w:lvlJc w:val="left"/>
      <w:pPr>
        <w:ind w:left="4184"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5624" w:hanging="360"/>
      </w:pPr>
      <w:rPr>
        <w:rFonts w:ascii="Wingdings" w:hAnsi="Wingdings" w:hint="default"/>
      </w:rPr>
    </w:lvl>
    <w:lvl w:ilvl="6" w:tplc="FFFFFFFF" w:tentative="1">
      <w:start w:val="1"/>
      <w:numFmt w:val="bullet"/>
      <w:lvlText w:val=""/>
      <w:lvlJc w:val="left"/>
      <w:pPr>
        <w:ind w:left="6344" w:hanging="360"/>
      </w:pPr>
      <w:rPr>
        <w:rFonts w:ascii="Symbol" w:hAnsi="Symbol" w:hint="default"/>
      </w:rPr>
    </w:lvl>
    <w:lvl w:ilvl="7" w:tplc="FFFFFFFF" w:tentative="1">
      <w:start w:val="1"/>
      <w:numFmt w:val="bullet"/>
      <w:lvlText w:val="o"/>
      <w:lvlJc w:val="left"/>
      <w:pPr>
        <w:ind w:left="7064" w:hanging="360"/>
      </w:pPr>
      <w:rPr>
        <w:rFonts w:ascii="Courier New" w:hAnsi="Courier New" w:cs="Courier New" w:hint="default"/>
      </w:rPr>
    </w:lvl>
    <w:lvl w:ilvl="8" w:tplc="FFFFFFFF" w:tentative="1">
      <w:start w:val="1"/>
      <w:numFmt w:val="bullet"/>
      <w:lvlText w:val=""/>
      <w:lvlJc w:val="left"/>
      <w:pPr>
        <w:ind w:left="7784" w:hanging="360"/>
      </w:pPr>
      <w:rPr>
        <w:rFonts w:ascii="Wingdings" w:hAnsi="Wingdings" w:hint="default"/>
      </w:rPr>
    </w:lvl>
  </w:abstractNum>
  <w:abstractNum w:abstractNumId="7" w15:restartNumberingAfterBreak="0">
    <w:nsid w:val="32145C2D"/>
    <w:multiLevelType w:val="hybridMultilevel"/>
    <w:tmpl w:val="A482935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34E85DBE"/>
    <w:multiLevelType w:val="hybridMultilevel"/>
    <w:tmpl w:val="2FF8A3C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386403FE"/>
    <w:multiLevelType w:val="hybridMultilevel"/>
    <w:tmpl w:val="B93CE18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FB66FB8E">
      <w:numFmt w:val="bullet"/>
      <w:lvlText w:val="-"/>
      <w:lvlJc w:val="left"/>
      <w:pPr>
        <w:ind w:left="3464" w:hanging="360"/>
      </w:pPr>
      <w:rPr>
        <w:rFonts w:ascii="Calibri" w:eastAsia="Times New Roman" w:hAnsi="Calibri" w:cs="Calibri"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3B6133A1"/>
    <w:multiLevelType w:val="hybridMultilevel"/>
    <w:tmpl w:val="7C4AAEB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2" w15:restartNumberingAfterBreak="0">
    <w:nsid w:val="406F2342"/>
    <w:multiLevelType w:val="hybridMultilevel"/>
    <w:tmpl w:val="36AE0AEE"/>
    <w:lvl w:ilvl="0" w:tplc="C38AFB8E">
      <w:start w:val="1"/>
      <w:numFmt w:val="bullet"/>
      <w:lvlText w:val=""/>
      <w:lvlJc w:val="left"/>
      <w:pPr>
        <w:ind w:left="2024" w:hanging="360"/>
      </w:pPr>
      <w:rPr>
        <w:rFonts w:ascii="Symbol" w:hAnsi="Symbol" w:hint="default"/>
        <w:color w:val="auto"/>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43AF473C"/>
    <w:multiLevelType w:val="hybridMultilevel"/>
    <w:tmpl w:val="39A008E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51B8552B"/>
    <w:multiLevelType w:val="hybridMultilevel"/>
    <w:tmpl w:val="855EF914"/>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52E566D9"/>
    <w:multiLevelType w:val="hybridMultilevel"/>
    <w:tmpl w:val="CABE596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57FC1562"/>
    <w:multiLevelType w:val="hybridMultilevel"/>
    <w:tmpl w:val="F014E724"/>
    <w:lvl w:ilvl="0" w:tplc="FF0AC310">
      <w:start w:val="1"/>
      <w:numFmt w:val="bullet"/>
      <w:lvlText w:val=""/>
      <w:lvlJc w:val="left"/>
      <w:pPr>
        <w:ind w:left="2024" w:hanging="360"/>
      </w:pPr>
      <w:rPr>
        <w:rFonts w:ascii="Symbol" w:hAnsi="Symbol" w:hint="default"/>
        <w:color w:val="auto"/>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B4C47B5"/>
    <w:multiLevelType w:val="hybridMultilevel"/>
    <w:tmpl w:val="564892F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6D360934"/>
    <w:multiLevelType w:val="hybridMultilevel"/>
    <w:tmpl w:val="AB7AF91A"/>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550459455">
    <w:abstractNumId w:val="3"/>
  </w:num>
  <w:num w:numId="2" w16cid:durableId="936669639">
    <w:abstractNumId w:val="11"/>
  </w:num>
  <w:num w:numId="3" w16cid:durableId="1336498321">
    <w:abstractNumId w:val="1"/>
  </w:num>
  <w:num w:numId="4" w16cid:durableId="909970234">
    <w:abstractNumId w:val="18"/>
  </w:num>
  <w:num w:numId="5" w16cid:durableId="1291325601">
    <w:abstractNumId w:val="14"/>
  </w:num>
  <w:num w:numId="6" w16cid:durableId="232619715">
    <w:abstractNumId w:val="12"/>
  </w:num>
  <w:num w:numId="7" w16cid:durableId="1001734342">
    <w:abstractNumId w:val="9"/>
  </w:num>
  <w:num w:numId="8" w16cid:durableId="1830435782">
    <w:abstractNumId w:val="16"/>
  </w:num>
  <w:num w:numId="9" w16cid:durableId="892280127">
    <w:abstractNumId w:val="10"/>
  </w:num>
  <w:num w:numId="10" w16cid:durableId="1704669678">
    <w:abstractNumId w:val="8"/>
  </w:num>
  <w:num w:numId="11" w16cid:durableId="1226717221">
    <w:abstractNumId w:val="7"/>
  </w:num>
  <w:num w:numId="12" w16cid:durableId="360322094">
    <w:abstractNumId w:val="17"/>
  </w:num>
  <w:num w:numId="13" w16cid:durableId="1945723037">
    <w:abstractNumId w:val="2"/>
  </w:num>
  <w:num w:numId="14" w16cid:durableId="1690523608">
    <w:abstractNumId w:val="6"/>
  </w:num>
  <w:num w:numId="15" w16cid:durableId="1402018567">
    <w:abstractNumId w:val="0"/>
  </w:num>
  <w:num w:numId="16" w16cid:durableId="1050767219">
    <w:abstractNumId w:val="15"/>
  </w:num>
  <w:num w:numId="17" w16cid:durableId="195046403">
    <w:abstractNumId w:val="5"/>
  </w:num>
  <w:num w:numId="18" w16cid:durableId="1159540412">
    <w:abstractNumId w:val="4"/>
  </w:num>
  <w:num w:numId="19" w16cid:durableId="77544688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6075"/>
    <w:rsid w:val="000069EA"/>
    <w:rsid w:val="00006FBC"/>
    <w:rsid w:val="000139BF"/>
    <w:rsid w:val="00015286"/>
    <w:rsid w:val="00015939"/>
    <w:rsid w:val="00021BA8"/>
    <w:rsid w:val="0003733B"/>
    <w:rsid w:val="0005229C"/>
    <w:rsid w:val="00053A2B"/>
    <w:rsid w:val="0005793D"/>
    <w:rsid w:val="00064126"/>
    <w:rsid w:val="00067A91"/>
    <w:rsid w:val="00071A8E"/>
    <w:rsid w:val="000734D1"/>
    <w:rsid w:val="00073DB8"/>
    <w:rsid w:val="0008598B"/>
    <w:rsid w:val="00092C19"/>
    <w:rsid w:val="000964E2"/>
    <w:rsid w:val="000A721B"/>
    <w:rsid w:val="000B5842"/>
    <w:rsid w:val="000B6E2B"/>
    <w:rsid w:val="000C0B0A"/>
    <w:rsid w:val="000C759F"/>
    <w:rsid w:val="000C7DB8"/>
    <w:rsid w:val="000D3B31"/>
    <w:rsid w:val="000E364E"/>
    <w:rsid w:val="000E4D3F"/>
    <w:rsid w:val="000E53E9"/>
    <w:rsid w:val="000E5DDB"/>
    <w:rsid w:val="000E6ACE"/>
    <w:rsid w:val="000E7A21"/>
    <w:rsid w:val="000F0DE1"/>
    <w:rsid w:val="0010062C"/>
    <w:rsid w:val="001044EB"/>
    <w:rsid w:val="00114267"/>
    <w:rsid w:val="00115D50"/>
    <w:rsid w:val="00125A7D"/>
    <w:rsid w:val="00135126"/>
    <w:rsid w:val="001403B8"/>
    <w:rsid w:val="001411B3"/>
    <w:rsid w:val="00143ACA"/>
    <w:rsid w:val="00146671"/>
    <w:rsid w:val="00150504"/>
    <w:rsid w:val="001509FF"/>
    <w:rsid w:val="00152D94"/>
    <w:rsid w:val="00153BFD"/>
    <w:rsid w:val="001541F7"/>
    <w:rsid w:val="001578CD"/>
    <w:rsid w:val="00161019"/>
    <w:rsid w:val="0017094C"/>
    <w:rsid w:val="001723CD"/>
    <w:rsid w:val="00174C4A"/>
    <w:rsid w:val="00176648"/>
    <w:rsid w:val="00192E1E"/>
    <w:rsid w:val="00196E87"/>
    <w:rsid w:val="001A7175"/>
    <w:rsid w:val="001B0EB2"/>
    <w:rsid w:val="001B4F24"/>
    <w:rsid w:val="001C1706"/>
    <w:rsid w:val="001C26AA"/>
    <w:rsid w:val="001C5B73"/>
    <w:rsid w:val="001C5C23"/>
    <w:rsid w:val="001C79CD"/>
    <w:rsid w:val="001D07C0"/>
    <w:rsid w:val="001D0944"/>
    <w:rsid w:val="001D7EB8"/>
    <w:rsid w:val="001E22C6"/>
    <w:rsid w:val="001E5724"/>
    <w:rsid w:val="001F32EB"/>
    <w:rsid w:val="001F3645"/>
    <w:rsid w:val="001F41AE"/>
    <w:rsid w:val="0020462F"/>
    <w:rsid w:val="00206C9A"/>
    <w:rsid w:val="0020761D"/>
    <w:rsid w:val="002077D7"/>
    <w:rsid w:val="00214F7C"/>
    <w:rsid w:val="00217233"/>
    <w:rsid w:val="00220CA7"/>
    <w:rsid w:val="00224D7C"/>
    <w:rsid w:val="002273B3"/>
    <w:rsid w:val="00240903"/>
    <w:rsid w:val="00240CC0"/>
    <w:rsid w:val="002417B8"/>
    <w:rsid w:val="00245391"/>
    <w:rsid w:val="0025791B"/>
    <w:rsid w:val="0026209E"/>
    <w:rsid w:val="002665BE"/>
    <w:rsid w:val="0027188F"/>
    <w:rsid w:val="0027424B"/>
    <w:rsid w:val="00275082"/>
    <w:rsid w:val="00275B4F"/>
    <w:rsid w:val="002810F2"/>
    <w:rsid w:val="00281B7C"/>
    <w:rsid w:val="0028559B"/>
    <w:rsid w:val="00292F97"/>
    <w:rsid w:val="00296A83"/>
    <w:rsid w:val="002A03DE"/>
    <w:rsid w:val="002A0F73"/>
    <w:rsid w:val="002C1D57"/>
    <w:rsid w:val="002C21FE"/>
    <w:rsid w:val="002C5FAE"/>
    <w:rsid w:val="002C731A"/>
    <w:rsid w:val="002C7773"/>
    <w:rsid w:val="002E2C3E"/>
    <w:rsid w:val="002E5283"/>
    <w:rsid w:val="002F37FD"/>
    <w:rsid w:val="002F4C46"/>
    <w:rsid w:val="002F5A0E"/>
    <w:rsid w:val="002F70F6"/>
    <w:rsid w:val="003039BD"/>
    <w:rsid w:val="003067C4"/>
    <w:rsid w:val="00316BDF"/>
    <w:rsid w:val="003207FD"/>
    <w:rsid w:val="00320D7A"/>
    <w:rsid w:val="003310E9"/>
    <w:rsid w:val="00337400"/>
    <w:rsid w:val="003417FE"/>
    <w:rsid w:val="00353A5D"/>
    <w:rsid w:val="003644C0"/>
    <w:rsid w:val="0036704F"/>
    <w:rsid w:val="0037003C"/>
    <w:rsid w:val="00373CD4"/>
    <w:rsid w:val="0039527D"/>
    <w:rsid w:val="003A3FEF"/>
    <w:rsid w:val="003A4A35"/>
    <w:rsid w:val="003A6F5C"/>
    <w:rsid w:val="003B198D"/>
    <w:rsid w:val="003B31D1"/>
    <w:rsid w:val="003B6A95"/>
    <w:rsid w:val="003B717F"/>
    <w:rsid w:val="003C1813"/>
    <w:rsid w:val="003C3F23"/>
    <w:rsid w:val="003C5928"/>
    <w:rsid w:val="003C77C6"/>
    <w:rsid w:val="003D60A3"/>
    <w:rsid w:val="003D7A29"/>
    <w:rsid w:val="003D7CEC"/>
    <w:rsid w:val="003E2C5D"/>
    <w:rsid w:val="003E34EE"/>
    <w:rsid w:val="003E4722"/>
    <w:rsid w:val="003E7A5A"/>
    <w:rsid w:val="003F2FB0"/>
    <w:rsid w:val="00404EEE"/>
    <w:rsid w:val="0042174D"/>
    <w:rsid w:val="00426C86"/>
    <w:rsid w:val="004273CE"/>
    <w:rsid w:val="00432525"/>
    <w:rsid w:val="00435562"/>
    <w:rsid w:val="0044047D"/>
    <w:rsid w:val="00441670"/>
    <w:rsid w:val="0044495A"/>
    <w:rsid w:val="004449BC"/>
    <w:rsid w:val="00445341"/>
    <w:rsid w:val="00445D9C"/>
    <w:rsid w:val="00446789"/>
    <w:rsid w:val="004467D1"/>
    <w:rsid w:val="00446F88"/>
    <w:rsid w:val="00450FD7"/>
    <w:rsid w:val="00453708"/>
    <w:rsid w:val="004642C1"/>
    <w:rsid w:val="0047131F"/>
    <w:rsid w:val="004720A0"/>
    <w:rsid w:val="004918F0"/>
    <w:rsid w:val="0049678B"/>
    <w:rsid w:val="004A6D12"/>
    <w:rsid w:val="004B0B44"/>
    <w:rsid w:val="004B77CB"/>
    <w:rsid w:val="004C71A1"/>
    <w:rsid w:val="004D1205"/>
    <w:rsid w:val="004E30C8"/>
    <w:rsid w:val="004E357E"/>
    <w:rsid w:val="004F1E5E"/>
    <w:rsid w:val="004F736F"/>
    <w:rsid w:val="0050357C"/>
    <w:rsid w:val="00504052"/>
    <w:rsid w:val="00505FDB"/>
    <w:rsid w:val="005066B6"/>
    <w:rsid w:val="00507069"/>
    <w:rsid w:val="005100F5"/>
    <w:rsid w:val="00511553"/>
    <w:rsid w:val="00522008"/>
    <w:rsid w:val="0052255A"/>
    <w:rsid w:val="005302F4"/>
    <w:rsid w:val="0053404C"/>
    <w:rsid w:val="005406ED"/>
    <w:rsid w:val="0054490E"/>
    <w:rsid w:val="00546BF5"/>
    <w:rsid w:val="005515B9"/>
    <w:rsid w:val="005533CC"/>
    <w:rsid w:val="00555FAB"/>
    <w:rsid w:val="00565086"/>
    <w:rsid w:val="0056764A"/>
    <w:rsid w:val="00571C27"/>
    <w:rsid w:val="0058113F"/>
    <w:rsid w:val="00583AE1"/>
    <w:rsid w:val="005A27AD"/>
    <w:rsid w:val="005A736E"/>
    <w:rsid w:val="005B3AFD"/>
    <w:rsid w:val="005B6402"/>
    <w:rsid w:val="005D01B1"/>
    <w:rsid w:val="005D1BC0"/>
    <w:rsid w:val="005E4242"/>
    <w:rsid w:val="005E6C64"/>
    <w:rsid w:val="005F2998"/>
    <w:rsid w:val="005F2BCD"/>
    <w:rsid w:val="005F2EC6"/>
    <w:rsid w:val="00614566"/>
    <w:rsid w:val="00614CFE"/>
    <w:rsid w:val="00617352"/>
    <w:rsid w:val="006273D6"/>
    <w:rsid w:val="0063155E"/>
    <w:rsid w:val="006333EF"/>
    <w:rsid w:val="00633C55"/>
    <w:rsid w:val="00640556"/>
    <w:rsid w:val="006455AE"/>
    <w:rsid w:val="0064617E"/>
    <w:rsid w:val="00653ECA"/>
    <w:rsid w:val="006636C0"/>
    <w:rsid w:val="00663AEB"/>
    <w:rsid w:val="0066454A"/>
    <w:rsid w:val="00664F2B"/>
    <w:rsid w:val="00670C68"/>
    <w:rsid w:val="00673576"/>
    <w:rsid w:val="00676027"/>
    <w:rsid w:val="006765E9"/>
    <w:rsid w:val="00682D92"/>
    <w:rsid w:val="00691D45"/>
    <w:rsid w:val="00696E6B"/>
    <w:rsid w:val="006A3475"/>
    <w:rsid w:val="006A734E"/>
    <w:rsid w:val="006B0142"/>
    <w:rsid w:val="006B638E"/>
    <w:rsid w:val="006C3343"/>
    <w:rsid w:val="006C538C"/>
    <w:rsid w:val="006C53FE"/>
    <w:rsid w:val="006C58B9"/>
    <w:rsid w:val="006D32EE"/>
    <w:rsid w:val="006D53EC"/>
    <w:rsid w:val="006E6942"/>
    <w:rsid w:val="007053EE"/>
    <w:rsid w:val="00705D7F"/>
    <w:rsid w:val="00712880"/>
    <w:rsid w:val="00713F70"/>
    <w:rsid w:val="00715F72"/>
    <w:rsid w:val="007173B0"/>
    <w:rsid w:val="007218A4"/>
    <w:rsid w:val="00723262"/>
    <w:rsid w:val="00731581"/>
    <w:rsid w:val="007354C5"/>
    <w:rsid w:val="0073727F"/>
    <w:rsid w:val="00737719"/>
    <w:rsid w:val="0074160C"/>
    <w:rsid w:val="00747E19"/>
    <w:rsid w:val="007503EC"/>
    <w:rsid w:val="00750671"/>
    <w:rsid w:val="00750D6D"/>
    <w:rsid w:val="0075274B"/>
    <w:rsid w:val="00756991"/>
    <w:rsid w:val="00761230"/>
    <w:rsid w:val="007672DC"/>
    <w:rsid w:val="0077389A"/>
    <w:rsid w:val="00795790"/>
    <w:rsid w:val="00797F98"/>
    <w:rsid w:val="007A1CB7"/>
    <w:rsid w:val="007A3568"/>
    <w:rsid w:val="007A7054"/>
    <w:rsid w:val="007B2E4C"/>
    <w:rsid w:val="007B30AA"/>
    <w:rsid w:val="007B4C3A"/>
    <w:rsid w:val="007C0C09"/>
    <w:rsid w:val="007C2C4F"/>
    <w:rsid w:val="007C3623"/>
    <w:rsid w:val="007C4076"/>
    <w:rsid w:val="007C564E"/>
    <w:rsid w:val="007E1E8D"/>
    <w:rsid w:val="007F31F2"/>
    <w:rsid w:val="007F7162"/>
    <w:rsid w:val="007F7D61"/>
    <w:rsid w:val="007F7E8B"/>
    <w:rsid w:val="00802C70"/>
    <w:rsid w:val="00805AD0"/>
    <w:rsid w:val="008061EB"/>
    <w:rsid w:val="008064F9"/>
    <w:rsid w:val="00806A15"/>
    <w:rsid w:val="00811003"/>
    <w:rsid w:val="00811521"/>
    <w:rsid w:val="008120DA"/>
    <w:rsid w:val="00813B2E"/>
    <w:rsid w:val="00822FB5"/>
    <w:rsid w:val="00823725"/>
    <w:rsid w:val="008317F1"/>
    <w:rsid w:val="00837FF6"/>
    <w:rsid w:val="008435F9"/>
    <w:rsid w:val="00844058"/>
    <w:rsid w:val="0084719F"/>
    <w:rsid w:val="00851FA9"/>
    <w:rsid w:val="00854077"/>
    <w:rsid w:val="00857808"/>
    <w:rsid w:val="00861E5F"/>
    <w:rsid w:val="00863704"/>
    <w:rsid w:val="0086410B"/>
    <w:rsid w:val="00867318"/>
    <w:rsid w:val="00871FC1"/>
    <w:rsid w:val="008765CE"/>
    <w:rsid w:val="008830AC"/>
    <w:rsid w:val="0088538E"/>
    <w:rsid w:val="00886003"/>
    <w:rsid w:val="00886861"/>
    <w:rsid w:val="0088758C"/>
    <w:rsid w:val="00891493"/>
    <w:rsid w:val="00895F13"/>
    <w:rsid w:val="00897D41"/>
    <w:rsid w:val="008A3401"/>
    <w:rsid w:val="008B2834"/>
    <w:rsid w:val="008B42BD"/>
    <w:rsid w:val="008B659C"/>
    <w:rsid w:val="008C0041"/>
    <w:rsid w:val="008C1A5B"/>
    <w:rsid w:val="008D7462"/>
    <w:rsid w:val="008E4824"/>
    <w:rsid w:val="008F2862"/>
    <w:rsid w:val="008F5D51"/>
    <w:rsid w:val="00900E6A"/>
    <w:rsid w:val="009040BC"/>
    <w:rsid w:val="00904FC6"/>
    <w:rsid w:val="00905D75"/>
    <w:rsid w:val="0090698E"/>
    <w:rsid w:val="009270D9"/>
    <w:rsid w:val="00932E75"/>
    <w:rsid w:val="009364FF"/>
    <w:rsid w:val="009411F2"/>
    <w:rsid w:val="00946F3F"/>
    <w:rsid w:val="00947BAA"/>
    <w:rsid w:val="00956338"/>
    <w:rsid w:val="00963229"/>
    <w:rsid w:val="009769F7"/>
    <w:rsid w:val="00977A05"/>
    <w:rsid w:val="00990149"/>
    <w:rsid w:val="00993E60"/>
    <w:rsid w:val="009B2BAA"/>
    <w:rsid w:val="009B46EC"/>
    <w:rsid w:val="009C0D1B"/>
    <w:rsid w:val="009C59B5"/>
    <w:rsid w:val="009D2293"/>
    <w:rsid w:val="009E32C7"/>
    <w:rsid w:val="009E32D4"/>
    <w:rsid w:val="009E60E2"/>
    <w:rsid w:val="009E6593"/>
    <w:rsid w:val="00A029BC"/>
    <w:rsid w:val="00A05D2E"/>
    <w:rsid w:val="00A0729B"/>
    <w:rsid w:val="00A12FA9"/>
    <w:rsid w:val="00A1555E"/>
    <w:rsid w:val="00A16326"/>
    <w:rsid w:val="00A17A44"/>
    <w:rsid w:val="00A20C20"/>
    <w:rsid w:val="00A252DB"/>
    <w:rsid w:val="00A25388"/>
    <w:rsid w:val="00A25A1F"/>
    <w:rsid w:val="00A260A5"/>
    <w:rsid w:val="00A26FD0"/>
    <w:rsid w:val="00A31D09"/>
    <w:rsid w:val="00A3288B"/>
    <w:rsid w:val="00A3633A"/>
    <w:rsid w:val="00A41827"/>
    <w:rsid w:val="00A43776"/>
    <w:rsid w:val="00A61B4B"/>
    <w:rsid w:val="00A646B1"/>
    <w:rsid w:val="00A723F0"/>
    <w:rsid w:val="00A72CDC"/>
    <w:rsid w:val="00A938E7"/>
    <w:rsid w:val="00A97DE6"/>
    <w:rsid w:val="00AB1BC6"/>
    <w:rsid w:val="00AB3E1D"/>
    <w:rsid w:val="00AC0205"/>
    <w:rsid w:val="00AC2036"/>
    <w:rsid w:val="00AC21FC"/>
    <w:rsid w:val="00AC320E"/>
    <w:rsid w:val="00AD3791"/>
    <w:rsid w:val="00AD3914"/>
    <w:rsid w:val="00AE4935"/>
    <w:rsid w:val="00AE5E69"/>
    <w:rsid w:val="00AF3CA4"/>
    <w:rsid w:val="00B043BB"/>
    <w:rsid w:val="00B14D7F"/>
    <w:rsid w:val="00B16CCE"/>
    <w:rsid w:val="00B17A24"/>
    <w:rsid w:val="00B17E7D"/>
    <w:rsid w:val="00B17EC7"/>
    <w:rsid w:val="00B202C2"/>
    <w:rsid w:val="00B316E8"/>
    <w:rsid w:val="00B346DB"/>
    <w:rsid w:val="00B34BA6"/>
    <w:rsid w:val="00B4797A"/>
    <w:rsid w:val="00B54577"/>
    <w:rsid w:val="00B56942"/>
    <w:rsid w:val="00B67526"/>
    <w:rsid w:val="00B72F87"/>
    <w:rsid w:val="00B73FE9"/>
    <w:rsid w:val="00B83062"/>
    <w:rsid w:val="00B8359C"/>
    <w:rsid w:val="00B84C19"/>
    <w:rsid w:val="00B85636"/>
    <w:rsid w:val="00B86C71"/>
    <w:rsid w:val="00B87776"/>
    <w:rsid w:val="00B90607"/>
    <w:rsid w:val="00B90E25"/>
    <w:rsid w:val="00B91001"/>
    <w:rsid w:val="00B91E2E"/>
    <w:rsid w:val="00B9504C"/>
    <w:rsid w:val="00BA1AFA"/>
    <w:rsid w:val="00BA33D9"/>
    <w:rsid w:val="00BA5B79"/>
    <w:rsid w:val="00BB295A"/>
    <w:rsid w:val="00BB3E32"/>
    <w:rsid w:val="00BB63DB"/>
    <w:rsid w:val="00BB7DAD"/>
    <w:rsid w:val="00BC15A2"/>
    <w:rsid w:val="00BC2D76"/>
    <w:rsid w:val="00BC6E08"/>
    <w:rsid w:val="00BD44D4"/>
    <w:rsid w:val="00BE3137"/>
    <w:rsid w:val="00BF0481"/>
    <w:rsid w:val="00BF08E7"/>
    <w:rsid w:val="00BF5393"/>
    <w:rsid w:val="00BF6980"/>
    <w:rsid w:val="00C11AED"/>
    <w:rsid w:val="00C12D5F"/>
    <w:rsid w:val="00C22251"/>
    <w:rsid w:val="00C31CE8"/>
    <w:rsid w:val="00C327FC"/>
    <w:rsid w:val="00C37BC2"/>
    <w:rsid w:val="00C61DC0"/>
    <w:rsid w:val="00C62EAF"/>
    <w:rsid w:val="00C649B2"/>
    <w:rsid w:val="00C65D1A"/>
    <w:rsid w:val="00C85FF6"/>
    <w:rsid w:val="00C96637"/>
    <w:rsid w:val="00CA307E"/>
    <w:rsid w:val="00CC57C4"/>
    <w:rsid w:val="00CC5E17"/>
    <w:rsid w:val="00CE3E86"/>
    <w:rsid w:val="00CE4937"/>
    <w:rsid w:val="00CF28C6"/>
    <w:rsid w:val="00CF3840"/>
    <w:rsid w:val="00CF44C9"/>
    <w:rsid w:val="00CF6C2B"/>
    <w:rsid w:val="00D00523"/>
    <w:rsid w:val="00D03227"/>
    <w:rsid w:val="00D0464C"/>
    <w:rsid w:val="00D06D49"/>
    <w:rsid w:val="00D172EF"/>
    <w:rsid w:val="00D269FD"/>
    <w:rsid w:val="00D334BE"/>
    <w:rsid w:val="00D34196"/>
    <w:rsid w:val="00D46316"/>
    <w:rsid w:val="00D5065F"/>
    <w:rsid w:val="00D50765"/>
    <w:rsid w:val="00D543F3"/>
    <w:rsid w:val="00D54944"/>
    <w:rsid w:val="00D605AB"/>
    <w:rsid w:val="00D634B0"/>
    <w:rsid w:val="00D66423"/>
    <w:rsid w:val="00D66C1E"/>
    <w:rsid w:val="00D705D7"/>
    <w:rsid w:val="00D7135F"/>
    <w:rsid w:val="00D71790"/>
    <w:rsid w:val="00D761ED"/>
    <w:rsid w:val="00D82A32"/>
    <w:rsid w:val="00D84F5F"/>
    <w:rsid w:val="00D86C25"/>
    <w:rsid w:val="00D94622"/>
    <w:rsid w:val="00D94FCA"/>
    <w:rsid w:val="00DA0FF1"/>
    <w:rsid w:val="00DA24B9"/>
    <w:rsid w:val="00DA4B01"/>
    <w:rsid w:val="00DA754F"/>
    <w:rsid w:val="00DB151F"/>
    <w:rsid w:val="00DB4BCD"/>
    <w:rsid w:val="00DC37C3"/>
    <w:rsid w:val="00DD0E0A"/>
    <w:rsid w:val="00DD35B7"/>
    <w:rsid w:val="00DD5EAF"/>
    <w:rsid w:val="00DF0AA1"/>
    <w:rsid w:val="00DF1A24"/>
    <w:rsid w:val="00E0777E"/>
    <w:rsid w:val="00E17203"/>
    <w:rsid w:val="00E174DC"/>
    <w:rsid w:val="00E205F9"/>
    <w:rsid w:val="00E20919"/>
    <w:rsid w:val="00E333D9"/>
    <w:rsid w:val="00E34765"/>
    <w:rsid w:val="00E37507"/>
    <w:rsid w:val="00E41588"/>
    <w:rsid w:val="00E46F8C"/>
    <w:rsid w:val="00E52ED6"/>
    <w:rsid w:val="00E530C5"/>
    <w:rsid w:val="00E5686C"/>
    <w:rsid w:val="00E666BD"/>
    <w:rsid w:val="00E70848"/>
    <w:rsid w:val="00E74404"/>
    <w:rsid w:val="00E82A83"/>
    <w:rsid w:val="00E82E2B"/>
    <w:rsid w:val="00E85394"/>
    <w:rsid w:val="00E86C69"/>
    <w:rsid w:val="00E92ECC"/>
    <w:rsid w:val="00EA08E7"/>
    <w:rsid w:val="00EA3167"/>
    <w:rsid w:val="00EB623F"/>
    <w:rsid w:val="00EB625E"/>
    <w:rsid w:val="00EB6F3F"/>
    <w:rsid w:val="00EB7F44"/>
    <w:rsid w:val="00EC013B"/>
    <w:rsid w:val="00EC0250"/>
    <w:rsid w:val="00EC2BDD"/>
    <w:rsid w:val="00EC6497"/>
    <w:rsid w:val="00ED0F29"/>
    <w:rsid w:val="00ED1263"/>
    <w:rsid w:val="00EE2B51"/>
    <w:rsid w:val="00EF7C93"/>
    <w:rsid w:val="00F05AA7"/>
    <w:rsid w:val="00F124E3"/>
    <w:rsid w:val="00F14056"/>
    <w:rsid w:val="00F14B47"/>
    <w:rsid w:val="00F23F97"/>
    <w:rsid w:val="00F32BB6"/>
    <w:rsid w:val="00F33025"/>
    <w:rsid w:val="00F4556D"/>
    <w:rsid w:val="00F506B7"/>
    <w:rsid w:val="00F51349"/>
    <w:rsid w:val="00F51988"/>
    <w:rsid w:val="00F51FE1"/>
    <w:rsid w:val="00F53A23"/>
    <w:rsid w:val="00F65A6C"/>
    <w:rsid w:val="00F76608"/>
    <w:rsid w:val="00F80875"/>
    <w:rsid w:val="00F846E2"/>
    <w:rsid w:val="00F9507F"/>
    <w:rsid w:val="00FA187C"/>
    <w:rsid w:val="00FA40A9"/>
    <w:rsid w:val="00FA78E7"/>
    <w:rsid w:val="00FB43D0"/>
    <w:rsid w:val="00FB441A"/>
    <w:rsid w:val="00FB679C"/>
    <w:rsid w:val="00FB7401"/>
    <w:rsid w:val="00FC5050"/>
    <w:rsid w:val="00FD1D8A"/>
    <w:rsid w:val="00FE1F03"/>
    <w:rsid w:val="00FE35E6"/>
    <w:rsid w:val="00FE4129"/>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1"/>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1"/>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1"/>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1"/>
      </w:numPr>
      <w:spacing w:before="240" w:after="60"/>
      <w:outlineLvl w:val="4"/>
    </w:pPr>
    <w:rPr>
      <w:b/>
      <w:bCs/>
      <w:i/>
      <w:iCs/>
      <w:sz w:val="26"/>
      <w:szCs w:val="26"/>
    </w:rPr>
  </w:style>
  <w:style w:type="paragraph" w:styleId="Otsikko6">
    <w:name w:val="heading 6"/>
    <w:basedOn w:val="Normaali"/>
    <w:next w:val="Normaali"/>
    <w:pPr>
      <w:numPr>
        <w:ilvl w:val="5"/>
        <w:numId w:val="1"/>
      </w:numPr>
      <w:spacing w:before="240" w:after="60"/>
      <w:outlineLvl w:val="5"/>
    </w:pPr>
    <w:rPr>
      <w:rFonts w:ascii="Times New Roman" w:hAnsi="Times New Roman"/>
      <w:b/>
      <w:bCs/>
    </w:rPr>
  </w:style>
  <w:style w:type="paragraph" w:styleId="Otsikko7">
    <w:name w:val="heading 7"/>
    <w:basedOn w:val="Normaali"/>
    <w:next w:val="Normaali"/>
    <w:pPr>
      <w:numPr>
        <w:ilvl w:val="6"/>
        <w:numId w:val="1"/>
      </w:numPr>
      <w:spacing w:before="240" w:after="60"/>
      <w:outlineLvl w:val="6"/>
    </w:pPr>
    <w:rPr>
      <w:rFonts w:ascii="Times New Roman" w:hAnsi="Times New Roman"/>
      <w:szCs w:val="24"/>
    </w:rPr>
  </w:style>
  <w:style w:type="paragraph" w:styleId="Otsikko8">
    <w:name w:val="heading 8"/>
    <w:basedOn w:val="Normaali"/>
    <w:next w:val="Normaali"/>
    <w:pPr>
      <w:numPr>
        <w:ilvl w:val="7"/>
        <w:numId w:val="1"/>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1"/>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3"/>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4449BC"/>
    <w:pPr>
      <w:tabs>
        <w:tab w:val="left" w:pos="440"/>
        <w:tab w:val="right" w:leader="dot" w:pos="9921"/>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uiPriority w:val="20"/>
    <w:qFormat/>
    <w:rsid w:val="001B4F24"/>
    <w:rPr>
      <w:rFonts w:asciiTheme="minorHAnsi" w:hAnsiTheme="minorHAnsi"/>
      <w:sz w:val="18"/>
      <w:szCs w:val="16"/>
    </w:rPr>
  </w:style>
  <w:style w:type="paragraph" w:customStyle="1" w:styleId="Merkkiluettelo">
    <w:name w:val="Merkkiluettelo"/>
    <w:basedOn w:val="Normaali"/>
    <w:qFormat/>
    <w:rsid w:val="0010062C"/>
    <w:pPr>
      <w:numPr>
        <w:numId w:val="2"/>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 w:type="paragraph" w:styleId="Luettelokappale">
    <w:name w:val="List Paragraph"/>
    <w:basedOn w:val="Normaali"/>
    <w:uiPriority w:val="34"/>
    <w:qFormat/>
    <w:rsid w:val="00240903"/>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Kommentinviite">
    <w:name w:val="annotation reference"/>
    <w:basedOn w:val="Kappaleenoletusfontti"/>
    <w:semiHidden/>
    <w:unhideWhenUsed/>
    <w:rsid w:val="00240903"/>
    <w:rPr>
      <w:sz w:val="16"/>
      <w:szCs w:val="16"/>
    </w:rPr>
  </w:style>
  <w:style w:type="paragraph" w:styleId="Kommentinteksti">
    <w:name w:val="annotation text"/>
    <w:basedOn w:val="Normaali"/>
    <w:link w:val="KommentintekstiChar"/>
    <w:unhideWhenUsed/>
    <w:rsid w:val="00240903"/>
    <w:rPr>
      <w:sz w:val="20"/>
      <w:szCs w:val="20"/>
    </w:rPr>
  </w:style>
  <w:style w:type="character" w:customStyle="1" w:styleId="KommentintekstiChar">
    <w:name w:val="Kommentin teksti Char"/>
    <w:basedOn w:val="Kappaleenoletusfontti"/>
    <w:link w:val="Kommentinteksti"/>
    <w:rsid w:val="00240903"/>
  </w:style>
  <w:style w:type="paragraph" w:styleId="Kommentinotsikko">
    <w:name w:val="annotation subject"/>
    <w:basedOn w:val="Kommentinteksti"/>
    <w:next w:val="Kommentinteksti"/>
    <w:link w:val="KommentinotsikkoChar"/>
    <w:semiHidden/>
    <w:unhideWhenUsed/>
    <w:rsid w:val="00240903"/>
    <w:rPr>
      <w:b/>
      <w:bCs/>
    </w:rPr>
  </w:style>
  <w:style w:type="character" w:customStyle="1" w:styleId="KommentinotsikkoChar">
    <w:name w:val="Kommentin otsikko Char"/>
    <w:basedOn w:val="KommentintekstiChar"/>
    <w:link w:val="Kommentinotsikko"/>
    <w:semiHidden/>
    <w:rsid w:val="00240903"/>
    <w:rPr>
      <w:b/>
      <w:bCs/>
    </w:rPr>
  </w:style>
  <w:style w:type="character" w:styleId="Ratkaisematonmaininta">
    <w:name w:val="Unresolved Mention"/>
    <w:basedOn w:val="Kappaleenoletusfontti"/>
    <w:uiPriority w:val="99"/>
    <w:semiHidden/>
    <w:unhideWhenUsed/>
    <w:rsid w:val="00D86C25"/>
    <w:rPr>
      <w:color w:val="605E5C"/>
      <w:shd w:val="clear" w:color="auto" w:fill="E1DFDD"/>
    </w:rPr>
  </w:style>
  <w:style w:type="paragraph" w:customStyle="1" w:styleId="Default">
    <w:name w:val="Default"/>
    <w:rsid w:val="002C5FAE"/>
    <w:pPr>
      <w:autoSpaceDE w:val="0"/>
      <w:autoSpaceDN w:val="0"/>
      <w:adjustRightInd w:val="0"/>
    </w:pPr>
    <w:rPr>
      <w:rFonts w:cs="Calibri"/>
      <w:color w:val="000000"/>
      <w:sz w:val="24"/>
      <w:szCs w:val="24"/>
    </w:rPr>
  </w:style>
  <w:style w:type="paragraph" w:customStyle="1" w:styleId="jsx-749321705">
    <w:name w:val="jsx-749321705"/>
    <w:basedOn w:val="Normaali"/>
    <w:rsid w:val="00CE3E86"/>
    <w:pPr>
      <w:spacing w:before="100" w:beforeAutospacing="1" w:after="100" w:afterAutospacing="1"/>
    </w:pPr>
    <w:rPr>
      <w:rFonts w:ascii="Times New Roman" w:hAnsi="Times New Roman" w:cs="Times New Roman"/>
      <w:szCs w:val="24"/>
      <w:lang w:eastAsia="fi-FI"/>
    </w:rPr>
  </w:style>
  <w:style w:type="character" w:customStyle="1" w:styleId="jsx-1f24ab0bc0e7a45f">
    <w:name w:val="jsx-1f24ab0bc0e7a45f"/>
    <w:basedOn w:val="Kappaleenoletusfontti"/>
    <w:rsid w:val="00CE3E86"/>
  </w:style>
  <w:style w:type="paragraph" w:styleId="NormaaliWWW">
    <w:name w:val="Normal (Web)"/>
    <w:basedOn w:val="Normaali"/>
    <w:uiPriority w:val="99"/>
    <w:semiHidden/>
    <w:unhideWhenUsed/>
    <w:rsid w:val="001E22C6"/>
    <w:pPr>
      <w:spacing w:before="100" w:beforeAutospacing="1" w:after="100" w:afterAutospacing="1"/>
    </w:pPr>
    <w:rPr>
      <w:rFonts w:ascii="Times New Roman" w:hAnsi="Times New Roman" w:cs="Times New Roman"/>
      <w:szCs w:val="24"/>
      <w:lang w:eastAsia="fi-FI"/>
    </w:rPr>
  </w:style>
  <w:style w:type="paragraph" w:customStyle="1" w:styleId="pf0">
    <w:name w:val="pf0"/>
    <w:basedOn w:val="Normaali"/>
    <w:rsid w:val="006A3475"/>
    <w:pPr>
      <w:spacing w:before="100" w:beforeAutospacing="1" w:after="100" w:afterAutospacing="1"/>
    </w:pPr>
    <w:rPr>
      <w:rFonts w:ascii="Times New Roman" w:hAnsi="Times New Roman" w:cs="Times New Roman"/>
      <w:szCs w:val="24"/>
      <w:lang w:eastAsia="fi-FI"/>
    </w:rPr>
  </w:style>
  <w:style w:type="character" w:customStyle="1" w:styleId="cf01">
    <w:name w:val="cf01"/>
    <w:basedOn w:val="Kappaleenoletusfontti"/>
    <w:rsid w:val="006A3475"/>
    <w:rPr>
      <w:rFonts w:ascii="Segoe UI" w:hAnsi="Segoe UI" w:cs="Segoe UI" w:hint="default"/>
      <w:sz w:val="18"/>
      <w:szCs w:val="18"/>
    </w:rPr>
  </w:style>
  <w:style w:type="character" w:styleId="AvattuHyperlinkki">
    <w:name w:val="FollowedHyperlink"/>
    <w:basedOn w:val="Kappaleenoletusfontti"/>
    <w:semiHidden/>
    <w:unhideWhenUsed/>
    <w:rsid w:val="00EC0250"/>
    <w:rPr>
      <w:color w:val="D0006F" w:themeColor="followedHyperlink"/>
      <w:u w:val="single"/>
    </w:rPr>
  </w:style>
  <w:style w:type="paragraph" w:styleId="HTML-esimuotoiltu">
    <w:name w:val="HTML Preformatted"/>
    <w:basedOn w:val="Normaali"/>
    <w:link w:val="HTML-esimuotoiltuChar"/>
    <w:semiHidden/>
    <w:unhideWhenUsed/>
    <w:rsid w:val="00C37BC2"/>
    <w:rPr>
      <w:rFonts w:ascii="Consolas" w:hAnsi="Consolas"/>
      <w:sz w:val="20"/>
      <w:szCs w:val="20"/>
    </w:rPr>
  </w:style>
  <w:style w:type="character" w:customStyle="1" w:styleId="HTML-esimuotoiltuChar">
    <w:name w:val="HTML-esimuotoiltu Char"/>
    <w:basedOn w:val="Kappaleenoletusfontti"/>
    <w:link w:val="HTML-esimuotoiltu"/>
    <w:semiHidden/>
    <w:rsid w:val="00C37BC2"/>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937">
      <w:bodyDiv w:val="1"/>
      <w:marLeft w:val="0"/>
      <w:marRight w:val="0"/>
      <w:marTop w:val="0"/>
      <w:marBottom w:val="0"/>
      <w:divBdr>
        <w:top w:val="none" w:sz="0" w:space="0" w:color="auto"/>
        <w:left w:val="none" w:sz="0" w:space="0" w:color="auto"/>
        <w:bottom w:val="none" w:sz="0" w:space="0" w:color="auto"/>
        <w:right w:val="none" w:sz="0" w:space="0" w:color="auto"/>
      </w:divBdr>
    </w:div>
    <w:div w:id="142619729">
      <w:bodyDiv w:val="1"/>
      <w:marLeft w:val="0"/>
      <w:marRight w:val="0"/>
      <w:marTop w:val="0"/>
      <w:marBottom w:val="0"/>
      <w:divBdr>
        <w:top w:val="none" w:sz="0" w:space="0" w:color="auto"/>
        <w:left w:val="none" w:sz="0" w:space="0" w:color="auto"/>
        <w:bottom w:val="none" w:sz="0" w:space="0" w:color="auto"/>
        <w:right w:val="none" w:sz="0" w:space="0" w:color="auto"/>
      </w:divBdr>
    </w:div>
    <w:div w:id="262492079">
      <w:bodyDiv w:val="1"/>
      <w:marLeft w:val="0"/>
      <w:marRight w:val="0"/>
      <w:marTop w:val="0"/>
      <w:marBottom w:val="0"/>
      <w:divBdr>
        <w:top w:val="none" w:sz="0" w:space="0" w:color="auto"/>
        <w:left w:val="none" w:sz="0" w:space="0" w:color="auto"/>
        <w:bottom w:val="none" w:sz="0" w:space="0" w:color="auto"/>
        <w:right w:val="none" w:sz="0" w:space="0" w:color="auto"/>
      </w:divBdr>
    </w:div>
    <w:div w:id="273438920">
      <w:bodyDiv w:val="1"/>
      <w:marLeft w:val="0"/>
      <w:marRight w:val="0"/>
      <w:marTop w:val="0"/>
      <w:marBottom w:val="0"/>
      <w:divBdr>
        <w:top w:val="none" w:sz="0" w:space="0" w:color="auto"/>
        <w:left w:val="none" w:sz="0" w:space="0" w:color="auto"/>
        <w:bottom w:val="none" w:sz="0" w:space="0" w:color="auto"/>
        <w:right w:val="none" w:sz="0" w:space="0" w:color="auto"/>
      </w:divBdr>
    </w:div>
    <w:div w:id="294337467">
      <w:bodyDiv w:val="1"/>
      <w:marLeft w:val="0"/>
      <w:marRight w:val="0"/>
      <w:marTop w:val="0"/>
      <w:marBottom w:val="0"/>
      <w:divBdr>
        <w:top w:val="none" w:sz="0" w:space="0" w:color="auto"/>
        <w:left w:val="none" w:sz="0" w:space="0" w:color="auto"/>
        <w:bottom w:val="none" w:sz="0" w:space="0" w:color="auto"/>
        <w:right w:val="none" w:sz="0" w:space="0" w:color="auto"/>
      </w:divBdr>
    </w:div>
    <w:div w:id="328993762">
      <w:bodyDiv w:val="1"/>
      <w:marLeft w:val="0"/>
      <w:marRight w:val="0"/>
      <w:marTop w:val="0"/>
      <w:marBottom w:val="0"/>
      <w:divBdr>
        <w:top w:val="none" w:sz="0" w:space="0" w:color="auto"/>
        <w:left w:val="none" w:sz="0" w:space="0" w:color="auto"/>
        <w:bottom w:val="none" w:sz="0" w:space="0" w:color="auto"/>
        <w:right w:val="none" w:sz="0" w:space="0" w:color="auto"/>
      </w:divBdr>
    </w:div>
    <w:div w:id="1094981043">
      <w:bodyDiv w:val="1"/>
      <w:marLeft w:val="0"/>
      <w:marRight w:val="0"/>
      <w:marTop w:val="0"/>
      <w:marBottom w:val="0"/>
      <w:divBdr>
        <w:top w:val="none" w:sz="0" w:space="0" w:color="auto"/>
        <w:left w:val="none" w:sz="0" w:space="0" w:color="auto"/>
        <w:bottom w:val="none" w:sz="0" w:space="0" w:color="auto"/>
        <w:right w:val="none" w:sz="0" w:space="0" w:color="auto"/>
      </w:divBdr>
    </w:div>
    <w:div w:id="1104495598">
      <w:bodyDiv w:val="1"/>
      <w:marLeft w:val="0"/>
      <w:marRight w:val="0"/>
      <w:marTop w:val="0"/>
      <w:marBottom w:val="0"/>
      <w:divBdr>
        <w:top w:val="none" w:sz="0" w:space="0" w:color="auto"/>
        <w:left w:val="none" w:sz="0" w:space="0" w:color="auto"/>
        <w:bottom w:val="none" w:sz="0" w:space="0" w:color="auto"/>
        <w:right w:val="none" w:sz="0" w:space="0" w:color="auto"/>
      </w:divBdr>
    </w:div>
    <w:div w:id="1206327908">
      <w:bodyDiv w:val="1"/>
      <w:marLeft w:val="0"/>
      <w:marRight w:val="0"/>
      <w:marTop w:val="0"/>
      <w:marBottom w:val="0"/>
      <w:divBdr>
        <w:top w:val="none" w:sz="0" w:space="0" w:color="auto"/>
        <w:left w:val="none" w:sz="0" w:space="0" w:color="auto"/>
        <w:bottom w:val="none" w:sz="0" w:space="0" w:color="auto"/>
        <w:right w:val="none" w:sz="0" w:space="0" w:color="auto"/>
      </w:divBdr>
    </w:div>
    <w:div w:id="1582636190">
      <w:bodyDiv w:val="1"/>
      <w:marLeft w:val="0"/>
      <w:marRight w:val="0"/>
      <w:marTop w:val="0"/>
      <w:marBottom w:val="0"/>
      <w:divBdr>
        <w:top w:val="none" w:sz="0" w:space="0" w:color="auto"/>
        <w:left w:val="none" w:sz="0" w:space="0" w:color="auto"/>
        <w:bottom w:val="none" w:sz="0" w:space="0" w:color="auto"/>
        <w:right w:val="none" w:sz="0" w:space="0" w:color="auto"/>
      </w:divBdr>
      <w:divsChild>
        <w:div w:id="481427676">
          <w:marLeft w:val="0"/>
          <w:marRight w:val="0"/>
          <w:marTop w:val="0"/>
          <w:marBottom w:val="0"/>
          <w:divBdr>
            <w:top w:val="none" w:sz="0" w:space="0" w:color="auto"/>
            <w:left w:val="none" w:sz="0" w:space="0" w:color="auto"/>
            <w:bottom w:val="none" w:sz="0" w:space="0" w:color="auto"/>
            <w:right w:val="none" w:sz="0" w:space="0" w:color="auto"/>
          </w:divBdr>
          <w:divsChild>
            <w:div w:id="40331072">
              <w:marLeft w:val="0"/>
              <w:marRight w:val="0"/>
              <w:marTop w:val="0"/>
              <w:marBottom w:val="0"/>
              <w:divBdr>
                <w:top w:val="none" w:sz="0" w:space="0" w:color="auto"/>
                <w:left w:val="none" w:sz="0" w:space="0" w:color="auto"/>
                <w:bottom w:val="none" w:sz="0" w:space="0" w:color="auto"/>
                <w:right w:val="none" w:sz="0" w:space="0" w:color="auto"/>
              </w:divBdr>
              <w:divsChild>
                <w:div w:id="6239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2485">
          <w:marLeft w:val="0"/>
          <w:marRight w:val="0"/>
          <w:marTop w:val="0"/>
          <w:marBottom w:val="0"/>
          <w:divBdr>
            <w:top w:val="none" w:sz="0" w:space="0" w:color="auto"/>
            <w:left w:val="none" w:sz="0" w:space="0" w:color="auto"/>
            <w:bottom w:val="none" w:sz="0" w:space="0" w:color="auto"/>
            <w:right w:val="none" w:sz="0" w:space="0" w:color="auto"/>
          </w:divBdr>
          <w:divsChild>
            <w:div w:id="1260523846">
              <w:marLeft w:val="0"/>
              <w:marRight w:val="0"/>
              <w:marTop w:val="0"/>
              <w:marBottom w:val="0"/>
              <w:divBdr>
                <w:top w:val="none" w:sz="0" w:space="0" w:color="auto"/>
                <w:left w:val="none" w:sz="0" w:space="0" w:color="auto"/>
                <w:bottom w:val="none" w:sz="0" w:space="0" w:color="auto"/>
                <w:right w:val="none" w:sz="0" w:space="0" w:color="auto"/>
              </w:divBdr>
              <w:divsChild>
                <w:div w:id="3156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4265">
      <w:bodyDiv w:val="1"/>
      <w:marLeft w:val="0"/>
      <w:marRight w:val="0"/>
      <w:marTop w:val="0"/>
      <w:marBottom w:val="0"/>
      <w:divBdr>
        <w:top w:val="none" w:sz="0" w:space="0" w:color="auto"/>
        <w:left w:val="none" w:sz="0" w:space="0" w:color="auto"/>
        <w:bottom w:val="none" w:sz="0" w:space="0" w:color="auto"/>
        <w:right w:val="none" w:sz="0" w:space="0" w:color="auto"/>
      </w:divBdr>
      <w:divsChild>
        <w:div w:id="669330356">
          <w:marLeft w:val="0"/>
          <w:marRight w:val="0"/>
          <w:marTop w:val="0"/>
          <w:marBottom w:val="0"/>
          <w:divBdr>
            <w:top w:val="none" w:sz="0" w:space="0" w:color="auto"/>
            <w:left w:val="none" w:sz="0" w:space="0" w:color="auto"/>
            <w:bottom w:val="none" w:sz="0" w:space="0" w:color="auto"/>
            <w:right w:val="none" w:sz="0" w:space="0" w:color="auto"/>
          </w:divBdr>
        </w:div>
        <w:div w:id="1966884891">
          <w:marLeft w:val="0"/>
          <w:marRight w:val="0"/>
          <w:marTop w:val="0"/>
          <w:marBottom w:val="0"/>
          <w:divBdr>
            <w:top w:val="none" w:sz="0" w:space="0" w:color="auto"/>
            <w:left w:val="none" w:sz="0" w:space="0" w:color="auto"/>
            <w:bottom w:val="none" w:sz="0" w:space="0" w:color="auto"/>
            <w:right w:val="none" w:sz="0" w:space="0" w:color="auto"/>
          </w:divBdr>
          <w:divsChild>
            <w:div w:id="51165336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90182929">
      <w:bodyDiv w:val="1"/>
      <w:marLeft w:val="0"/>
      <w:marRight w:val="0"/>
      <w:marTop w:val="0"/>
      <w:marBottom w:val="0"/>
      <w:divBdr>
        <w:top w:val="none" w:sz="0" w:space="0" w:color="auto"/>
        <w:left w:val="none" w:sz="0" w:space="0" w:color="auto"/>
        <w:bottom w:val="none" w:sz="0" w:space="0" w:color="auto"/>
        <w:right w:val="none" w:sz="0" w:space="0" w:color="auto"/>
      </w:divBdr>
    </w:div>
    <w:div w:id="1757049758">
      <w:bodyDiv w:val="1"/>
      <w:marLeft w:val="0"/>
      <w:marRight w:val="0"/>
      <w:marTop w:val="0"/>
      <w:marBottom w:val="0"/>
      <w:divBdr>
        <w:top w:val="none" w:sz="0" w:space="0" w:color="auto"/>
        <w:left w:val="none" w:sz="0" w:space="0" w:color="auto"/>
        <w:bottom w:val="none" w:sz="0" w:space="0" w:color="auto"/>
        <w:right w:val="none" w:sz="0" w:space="0" w:color="auto"/>
      </w:divBdr>
    </w:div>
    <w:div w:id="1810441325">
      <w:bodyDiv w:val="1"/>
      <w:marLeft w:val="0"/>
      <w:marRight w:val="0"/>
      <w:marTop w:val="0"/>
      <w:marBottom w:val="0"/>
      <w:divBdr>
        <w:top w:val="none" w:sz="0" w:space="0" w:color="auto"/>
        <w:left w:val="none" w:sz="0" w:space="0" w:color="auto"/>
        <w:bottom w:val="none" w:sz="0" w:space="0" w:color="auto"/>
        <w:right w:val="none" w:sz="0" w:space="0" w:color="auto"/>
      </w:divBdr>
    </w:div>
    <w:div w:id="1822890211">
      <w:bodyDiv w:val="1"/>
      <w:marLeft w:val="0"/>
      <w:marRight w:val="0"/>
      <w:marTop w:val="0"/>
      <w:marBottom w:val="0"/>
      <w:divBdr>
        <w:top w:val="none" w:sz="0" w:space="0" w:color="auto"/>
        <w:left w:val="none" w:sz="0" w:space="0" w:color="auto"/>
        <w:bottom w:val="none" w:sz="0" w:space="0" w:color="auto"/>
        <w:right w:val="none" w:sz="0" w:space="0" w:color="auto"/>
      </w:divBdr>
    </w:div>
    <w:div w:id="1829636061">
      <w:bodyDiv w:val="1"/>
      <w:marLeft w:val="0"/>
      <w:marRight w:val="0"/>
      <w:marTop w:val="0"/>
      <w:marBottom w:val="0"/>
      <w:divBdr>
        <w:top w:val="none" w:sz="0" w:space="0" w:color="auto"/>
        <w:left w:val="none" w:sz="0" w:space="0" w:color="auto"/>
        <w:bottom w:val="none" w:sz="0" w:space="0" w:color="auto"/>
        <w:right w:val="none" w:sz="0" w:space="0" w:color="auto"/>
      </w:divBdr>
    </w:div>
    <w:div w:id="20509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I/TXT/?uri=CELEX%3A02019R2072-20250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ymaps.arcgis.com/stories/35870962e5d6488eb3bbe48771f0a4f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2BD8-774F-4EB2-B384-ECB95398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1619</Words>
  <Characters>15357</Characters>
  <Application>Microsoft Office Word</Application>
  <DocSecurity>0</DocSecurity>
  <Lines>127</Lines>
  <Paragraphs>33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16943</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2025-09-08T06:39:00Z</dcterms:created>
  <dcterms:modified xsi:type="dcterms:W3CDTF">2025-09-08T06:39:00Z</dcterms:modified>
</cp:coreProperties>
</file>