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4822"/>
      </w:tblGrid>
      <w:tr w:rsidR="009C35FE" w14:paraId="0B2E4875" w14:textId="77777777">
        <w:trPr>
          <w:cantSplit/>
        </w:trPr>
        <w:tc>
          <w:tcPr>
            <w:tcW w:w="851" w:type="dxa"/>
          </w:tcPr>
          <w:p w14:paraId="2A08D7F8" w14:textId="77777777" w:rsidR="009C35FE" w:rsidRDefault="009C35FE">
            <w:bookmarkStart w:id="0" w:name="rivi1"/>
            <w:bookmarkEnd w:id="0"/>
          </w:p>
        </w:tc>
        <w:tc>
          <w:tcPr>
            <w:tcW w:w="4961" w:type="dxa"/>
          </w:tcPr>
          <w:p w14:paraId="30520383" w14:textId="09C11EF4" w:rsidR="00A22A4A" w:rsidRDefault="00CE2851" w:rsidP="00A22A4A">
            <w:pPr>
              <w:pStyle w:val="Yltunniste"/>
              <w:rPr>
                <w:rFonts w:cs="Arial"/>
              </w:rPr>
            </w:pPr>
            <w:r w:rsidRPr="009C1069">
              <w:rPr>
                <w:noProof/>
              </w:rPr>
              <w:drawing>
                <wp:inline distT="0" distB="0" distL="0" distR="0" wp14:anchorId="732C03F9" wp14:editId="54B39DFF">
                  <wp:extent cx="2393950" cy="450850"/>
                  <wp:effectExtent l="0" t="0" r="0" b="0"/>
                  <wp:docPr id="1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5D77D4" w14:textId="77777777" w:rsidR="00A22A4A" w:rsidRPr="00B8246A" w:rsidRDefault="0019301E" w:rsidP="00A22A4A">
            <w:pPr>
              <w:spacing w:before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RUOKA</w:t>
            </w:r>
            <w:r w:rsidR="00A22A4A" w:rsidRPr="00B8246A">
              <w:rPr>
                <w:rFonts w:cs="Arial"/>
                <w:b/>
              </w:rPr>
              <w:t xml:space="preserve">VIRASTO </w:t>
            </w:r>
          </w:p>
          <w:p w14:paraId="7DCAE58A" w14:textId="77777777" w:rsidR="00A22A4A" w:rsidRPr="00B8246A" w:rsidRDefault="00A22A4A" w:rsidP="00A22A4A">
            <w:pPr>
              <w:rPr>
                <w:rFonts w:cs="Arial"/>
                <w:sz w:val="24"/>
                <w:szCs w:val="24"/>
              </w:rPr>
            </w:pPr>
            <w:r w:rsidRPr="00B8246A">
              <w:rPr>
                <w:rFonts w:cs="Arial"/>
              </w:rPr>
              <w:t>Markkinaosasto</w:t>
            </w:r>
          </w:p>
          <w:p w14:paraId="6BD4E40E" w14:textId="77777777" w:rsidR="009C35FE" w:rsidRPr="005D7E70" w:rsidRDefault="004A42C6" w:rsidP="005D7E70">
            <w:pPr>
              <w:pStyle w:val="Yltunniste"/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interventio@</w:t>
            </w:r>
            <w:r w:rsidR="0019301E">
              <w:rPr>
                <w:rFonts w:cs="Arial"/>
                <w:sz w:val="18"/>
                <w:szCs w:val="18"/>
              </w:rPr>
              <w:t>ruokavirasto</w:t>
            </w:r>
            <w:r>
              <w:rPr>
                <w:rFonts w:cs="Arial"/>
                <w:sz w:val="18"/>
                <w:szCs w:val="18"/>
              </w:rPr>
              <w:t>.fi</w:t>
            </w:r>
          </w:p>
        </w:tc>
        <w:tc>
          <w:tcPr>
            <w:tcW w:w="4822" w:type="dxa"/>
          </w:tcPr>
          <w:p w14:paraId="613DCFEA" w14:textId="77777777" w:rsidR="0042622A" w:rsidRDefault="0042622A" w:rsidP="000C3056">
            <w:pPr>
              <w:spacing w:after="60"/>
              <w:rPr>
                <w:b/>
                <w:sz w:val="20"/>
              </w:rPr>
            </w:pPr>
          </w:p>
          <w:p w14:paraId="1B5E3454" w14:textId="77777777" w:rsidR="000C3056" w:rsidRDefault="000C3056" w:rsidP="000C3056">
            <w:pPr>
              <w:spacing w:after="60"/>
              <w:rPr>
                <w:b/>
              </w:rPr>
            </w:pPr>
            <w:r>
              <w:rPr>
                <w:b/>
                <w:sz w:val="20"/>
              </w:rPr>
              <w:t>SOPIMUSEHDOT</w:t>
            </w:r>
            <w:r w:rsidR="009C35FE">
              <w:rPr>
                <w:b/>
              </w:rPr>
              <w:t xml:space="preserve"> </w:t>
            </w:r>
          </w:p>
          <w:p w14:paraId="080A38B6" w14:textId="254FD0CC" w:rsidR="009C35FE" w:rsidRPr="000C3056" w:rsidRDefault="002E71F0" w:rsidP="000C3056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SIANLIHAN</w:t>
            </w:r>
            <w:r w:rsidR="009C35FE">
              <w:rPr>
                <w:b/>
                <w:sz w:val="20"/>
              </w:rPr>
              <w:t xml:space="preserve"> YKSITYISESTÄ VARASTOINNISTA</w:t>
            </w:r>
            <w:r w:rsidR="000C3056">
              <w:rPr>
                <w:b/>
                <w:sz w:val="20"/>
              </w:rPr>
              <w:t xml:space="preserve"> </w:t>
            </w:r>
            <w:r w:rsidR="0019301E">
              <w:rPr>
                <w:b/>
                <w:sz w:val="20"/>
              </w:rPr>
              <w:t>VUONNA 202</w:t>
            </w:r>
            <w:r>
              <w:rPr>
                <w:b/>
                <w:sz w:val="20"/>
              </w:rPr>
              <w:t>2</w:t>
            </w:r>
            <w:r w:rsidR="009C35FE">
              <w:rPr>
                <w:sz w:val="20"/>
              </w:rPr>
              <w:br/>
            </w:r>
            <w:r w:rsidR="00BF11CC">
              <w:rPr>
                <w:sz w:val="20"/>
              </w:rPr>
              <w:t xml:space="preserve">Komission </w:t>
            </w:r>
            <w:r w:rsidR="0019301E">
              <w:rPr>
                <w:sz w:val="20"/>
              </w:rPr>
              <w:t>täytäntöönpano</w:t>
            </w:r>
            <w:r w:rsidR="005D7E70">
              <w:rPr>
                <w:sz w:val="20"/>
              </w:rPr>
              <w:t xml:space="preserve"> asetus (EU) 201</w:t>
            </w:r>
            <w:r w:rsidR="0019301E">
              <w:rPr>
                <w:sz w:val="20"/>
              </w:rPr>
              <w:t>6</w:t>
            </w:r>
            <w:r w:rsidR="005D7E70">
              <w:rPr>
                <w:sz w:val="20"/>
              </w:rPr>
              <w:t>/</w:t>
            </w:r>
            <w:r w:rsidR="0019301E">
              <w:rPr>
                <w:sz w:val="20"/>
              </w:rPr>
              <w:t>1240 ja</w:t>
            </w:r>
            <w:r w:rsidR="00EB4395">
              <w:rPr>
                <w:sz w:val="20"/>
              </w:rPr>
              <w:t xml:space="preserve"> </w:t>
            </w:r>
            <w:r w:rsidR="0019301E" w:rsidRPr="00847DFC">
              <w:rPr>
                <w:sz w:val="20"/>
              </w:rPr>
              <w:t xml:space="preserve">(EU) </w:t>
            </w:r>
            <w:r w:rsidR="00847DFC" w:rsidRPr="00847DFC">
              <w:rPr>
                <w:sz w:val="20"/>
              </w:rPr>
              <w:t>2022/470</w:t>
            </w:r>
          </w:p>
        </w:tc>
      </w:tr>
    </w:tbl>
    <w:p w14:paraId="099E55AC" w14:textId="77777777" w:rsidR="009C35FE" w:rsidRDefault="009C35FE"/>
    <w:p w14:paraId="1A495E8F" w14:textId="77777777" w:rsidR="009C35FE" w:rsidRDefault="009C35FE"/>
    <w:p w14:paraId="0BBD5AD6" w14:textId="2E910F05" w:rsidR="00815E78" w:rsidRPr="007D602F" w:rsidRDefault="00815E78" w:rsidP="0050331E">
      <w:pPr>
        <w:numPr>
          <w:ilvl w:val="0"/>
          <w:numId w:val="21"/>
        </w:numPr>
        <w:spacing w:line="260" w:lineRule="exact"/>
        <w:rPr>
          <w:sz w:val="20"/>
        </w:rPr>
      </w:pPr>
      <w:r w:rsidRPr="007D602F">
        <w:rPr>
          <w:sz w:val="20"/>
        </w:rPr>
        <w:t xml:space="preserve">Sopimuspuolen on omaan lukuunsa ja omalla vastuullaan vietävä sopimuksen alainen määrä varastoon ja pidettävä se sopimusvarastointijakson ajan olosuhteissa, joissa </w:t>
      </w:r>
      <w:r w:rsidR="007D602F" w:rsidRPr="007D602F">
        <w:rPr>
          <w:sz w:val="20"/>
        </w:rPr>
        <w:t>tuotteen</w:t>
      </w:r>
      <w:r w:rsidR="002E71F0" w:rsidRPr="007D602F">
        <w:rPr>
          <w:sz w:val="20"/>
        </w:rPr>
        <w:t xml:space="preserve"> </w:t>
      </w:r>
      <w:r w:rsidRPr="007D602F">
        <w:rPr>
          <w:sz w:val="20"/>
        </w:rPr>
        <w:t>ominaisuudet säilyvät,</w:t>
      </w:r>
      <w:r w:rsidR="002E71F0" w:rsidRPr="007D602F">
        <w:rPr>
          <w:sz w:val="20"/>
        </w:rPr>
        <w:t xml:space="preserve"> </w:t>
      </w:r>
      <w:r w:rsidRPr="007D602F">
        <w:rPr>
          <w:sz w:val="20"/>
        </w:rPr>
        <w:t>korvaamatta tai siirtämättä varastoituja tuotteita varastosta toiseen.</w:t>
      </w:r>
      <w:r w:rsidR="00376223" w:rsidRPr="007D602F">
        <w:rPr>
          <w:sz w:val="20"/>
        </w:rPr>
        <w:t xml:space="preserve"> Ruoka</w:t>
      </w:r>
      <w:r w:rsidRPr="007D602F">
        <w:rPr>
          <w:sz w:val="20"/>
        </w:rPr>
        <w:t>virasto voi sallia varastoitujen tuotteiden siirron sopimuspuolen peru</w:t>
      </w:r>
      <w:r w:rsidR="00CC008F">
        <w:t>s</w:t>
      </w:r>
      <w:r w:rsidRPr="007D602F">
        <w:rPr>
          <w:sz w:val="20"/>
        </w:rPr>
        <w:t>tellusta pyynnöstä ainoastaan erityistapauksissa.</w:t>
      </w:r>
    </w:p>
    <w:p w14:paraId="427365FB" w14:textId="77777777" w:rsidR="002E71F0" w:rsidRPr="00B45D24" w:rsidRDefault="002E71F0" w:rsidP="00B45D24">
      <w:pPr>
        <w:rPr>
          <w:color w:val="FF0000"/>
          <w:sz w:val="20"/>
        </w:rPr>
      </w:pPr>
    </w:p>
    <w:p w14:paraId="47BD3C23" w14:textId="7EF748BE" w:rsidR="009C35FE" w:rsidRDefault="00B45D24" w:rsidP="0050331E">
      <w:pPr>
        <w:numPr>
          <w:ilvl w:val="0"/>
          <w:numId w:val="21"/>
        </w:numPr>
        <w:spacing w:line="260" w:lineRule="exact"/>
        <w:rPr>
          <w:sz w:val="20"/>
        </w:rPr>
      </w:pPr>
      <w:r>
        <w:rPr>
          <w:sz w:val="20"/>
        </w:rPr>
        <w:t>Sopimuspuolen</w:t>
      </w:r>
      <w:r w:rsidR="002E71F0">
        <w:rPr>
          <w:sz w:val="20"/>
        </w:rPr>
        <w:t xml:space="preserve"> on lähetettävä varastoon vientiin liittyviä toimia koskevat asiakirjat, mukaan luettuna varastoerien sijainti ja varastoidut määrät Ruokavir</w:t>
      </w:r>
      <w:r w:rsidR="00CE2851">
        <w:rPr>
          <w:sz w:val="20"/>
        </w:rPr>
        <w:t>a</w:t>
      </w:r>
      <w:r w:rsidR="002E71F0">
        <w:rPr>
          <w:sz w:val="20"/>
        </w:rPr>
        <w:t>stoon viimeistään viisi työpäivää</w:t>
      </w:r>
      <w:r w:rsidR="00CE2851">
        <w:rPr>
          <w:sz w:val="20"/>
        </w:rPr>
        <w:t xml:space="preserve"> sen jälkeen, kun koko sopimuksen mukainen määrä on viety varastoon.</w:t>
      </w:r>
      <w:r>
        <w:rPr>
          <w:sz w:val="20"/>
        </w:rPr>
        <w:t xml:space="preserve"> </w:t>
      </w:r>
      <w:r w:rsidR="009C35FE">
        <w:rPr>
          <w:sz w:val="20"/>
        </w:rPr>
        <w:t xml:space="preserve">Sopimusvarastoinnin alkamispäivä </w:t>
      </w:r>
      <w:r w:rsidR="002E71F0">
        <w:rPr>
          <w:sz w:val="20"/>
        </w:rPr>
        <w:t xml:space="preserve">on koko sopimuksen alaisen määrän varastoonviennin päättymistä seuraava päivä. </w:t>
      </w:r>
      <w:r w:rsidR="009C35FE">
        <w:rPr>
          <w:sz w:val="20"/>
        </w:rPr>
        <w:t>Sopimusvarastoinnin viimeinen päivä on varastosta poistamispäivää edeltävä päivä.</w:t>
      </w:r>
    </w:p>
    <w:p w14:paraId="41B8ED3F" w14:textId="77777777" w:rsidR="009C35FE" w:rsidRDefault="009C35FE">
      <w:pPr>
        <w:spacing w:line="260" w:lineRule="exact"/>
        <w:rPr>
          <w:sz w:val="20"/>
        </w:rPr>
      </w:pPr>
    </w:p>
    <w:p w14:paraId="6E725E41" w14:textId="5A79E0A4" w:rsidR="0050331E" w:rsidRPr="00E20BD9" w:rsidRDefault="009C35FE" w:rsidP="00E20BD9">
      <w:pPr>
        <w:numPr>
          <w:ilvl w:val="0"/>
          <w:numId w:val="21"/>
        </w:numPr>
        <w:spacing w:line="260" w:lineRule="exact"/>
        <w:rPr>
          <w:sz w:val="20"/>
        </w:rPr>
      </w:pPr>
      <w:r>
        <w:rPr>
          <w:sz w:val="20"/>
        </w:rPr>
        <w:t>Yksityisen varastoinnin tukea voidaan myöntää ainoastaan sopimusvarastoinnille, jonka kesto on</w:t>
      </w:r>
      <w:r w:rsidR="004A42C6">
        <w:rPr>
          <w:sz w:val="20"/>
        </w:rPr>
        <w:t xml:space="preserve"> 60</w:t>
      </w:r>
      <w:r w:rsidR="00CE2851">
        <w:rPr>
          <w:sz w:val="20"/>
        </w:rPr>
        <w:t>, 90, 120 tai 150</w:t>
      </w:r>
      <w:r w:rsidR="004A42C6">
        <w:rPr>
          <w:sz w:val="20"/>
        </w:rPr>
        <w:t xml:space="preserve"> päivää</w:t>
      </w:r>
      <w:r w:rsidR="00CE2851">
        <w:rPr>
          <w:sz w:val="20"/>
        </w:rPr>
        <w:t>.</w:t>
      </w:r>
      <w:r w:rsidRPr="00E20BD9">
        <w:rPr>
          <w:sz w:val="20"/>
        </w:rPr>
        <w:t xml:space="preserve"> </w:t>
      </w:r>
    </w:p>
    <w:p w14:paraId="3496D1AF" w14:textId="77777777" w:rsidR="005D7E70" w:rsidRPr="00E20BD9" w:rsidRDefault="005D7E70" w:rsidP="005D7E70">
      <w:pPr>
        <w:pStyle w:val="Luettelokappale"/>
        <w:ind w:left="0"/>
        <w:rPr>
          <w:sz w:val="20"/>
        </w:rPr>
      </w:pPr>
    </w:p>
    <w:p w14:paraId="18F6F9F9" w14:textId="77777777" w:rsidR="00274D23" w:rsidRPr="00E20BD9" w:rsidRDefault="00274D23" w:rsidP="005D7E70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sz w:val="20"/>
        </w:rPr>
      </w:pPr>
      <w:r w:rsidRPr="00E20BD9">
        <w:rPr>
          <w:sz w:val="20"/>
        </w:rPr>
        <w:t>Sopimuspuolen on tehtävä varastoidut tuotteet helposti käsiteltäviksi ja yksilöllisesti tunnistettaviksi: kukin yksittäisesti varastoitu tuoteyksikkö on varustettava merkinnällä, josta ilmenee varastoonvientipäivä, tuote ja paino</w:t>
      </w:r>
      <w:r w:rsidR="00E20BD9" w:rsidRPr="00E20BD9">
        <w:rPr>
          <w:sz w:val="20"/>
        </w:rPr>
        <w:t>.</w:t>
      </w:r>
    </w:p>
    <w:p w14:paraId="55E07F4D" w14:textId="77777777" w:rsidR="00274D23" w:rsidRPr="00274D23" w:rsidRDefault="00274D23" w:rsidP="00E20BD9">
      <w:pPr>
        <w:autoSpaceDE w:val="0"/>
        <w:autoSpaceDN w:val="0"/>
        <w:adjustRightInd w:val="0"/>
        <w:spacing w:line="276" w:lineRule="auto"/>
        <w:ind w:left="360"/>
        <w:rPr>
          <w:sz w:val="20"/>
        </w:rPr>
      </w:pPr>
    </w:p>
    <w:p w14:paraId="20808F81" w14:textId="4B002BA6" w:rsidR="0050331E" w:rsidRDefault="00274D23" w:rsidP="0050331E">
      <w:pPr>
        <w:numPr>
          <w:ilvl w:val="0"/>
          <w:numId w:val="21"/>
        </w:numPr>
        <w:spacing w:line="260" w:lineRule="exact"/>
        <w:jc w:val="both"/>
        <w:rPr>
          <w:sz w:val="20"/>
        </w:rPr>
      </w:pPr>
      <w:r w:rsidRPr="00274D23">
        <w:rPr>
          <w:sz w:val="20"/>
        </w:rPr>
        <w:t>Sopimuspuolen on pidettävä varastokirjanpitoa</w:t>
      </w:r>
      <w:r w:rsidR="00E20BD9">
        <w:rPr>
          <w:sz w:val="20"/>
        </w:rPr>
        <w:t xml:space="preserve">. Varastokirjanpitoon on merkittävä kutakin varastointierää koskeva sopimusnumero. Ellei sopimusnumeroa merkitä varastokijanpitoon, tulee se merkitä jokaiseen varastoituun tuoteyksikköön erikseen. </w:t>
      </w:r>
    </w:p>
    <w:p w14:paraId="7F0E1C3B" w14:textId="77777777" w:rsidR="00274D23" w:rsidRDefault="00274D23" w:rsidP="00274D23">
      <w:pPr>
        <w:pStyle w:val="Luettelokappale"/>
        <w:rPr>
          <w:sz w:val="20"/>
        </w:rPr>
      </w:pPr>
    </w:p>
    <w:p w14:paraId="5B5DF180" w14:textId="77777777" w:rsidR="00274D23" w:rsidRDefault="00274D23" w:rsidP="000A152E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sz w:val="20"/>
        </w:rPr>
      </w:pPr>
      <w:r w:rsidRPr="00274D23">
        <w:rPr>
          <w:sz w:val="20"/>
        </w:rPr>
        <w:t xml:space="preserve">Sopimusosapuolen on pidettävä tarkastuksista vastaavan viranomaisen saatavilla kaikki sopimukseen </w:t>
      </w:r>
      <w:r w:rsidR="00E20BD9">
        <w:rPr>
          <w:sz w:val="20"/>
        </w:rPr>
        <w:t>l</w:t>
      </w:r>
      <w:r w:rsidRPr="00274D23">
        <w:rPr>
          <w:sz w:val="20"/>
        </w:rPr>
        <w:t>iittyvä asiakirja-aineisto. Sopimuspuolen on säilytettävä tuotteen varastointipaikkaan saapumisen yhteydessä laaditut</w:t>
      </w:r>
      <w:r>
        <w:rPr>
          <w:sz w:val="20"/>
        </w:rPr>
        <w:t xml:space="preserve"> </w:t>
      </w:r>
      <w:r w:rsidRPr="00274D23">
        <w:rPr>
          <w:sz w:val="20"/>
        </w:rPr>
        <w:t>punnitusasiakirjat, joissa nä</w:t>
      </w:r>
      <w:r w:rsidR="00BF11CC">
        <w:rPr>
          <w:sz w:val="20"/>
        </w:rPr>
        <w:t>kyy myös varastoonviennin päivä</w:t>
      </w:r>
      <w:r w:rsidRPr="00274D23">
        <w:rPr>
          <w:sz w:val="20"/>
        </w:rPr>
        <w:t xml:space="preserve">määrä. </w:t>
      </w:r>
    </w:p>
    <w:p w14:paraId="3E06B542" w14:textId="77777777" w:rsidR="00274D23" w:rsidRDefault="00274D23" w:rsidP="00274D23">
      <w:pPr>
        <w:pStyle w:val="Luettelokappale"/>
        <w:rPr>
          <w:sz w:val="20"/>
        </w:rPr>
      </w:pPr>
    </w:p>
    <w:p w14:paraId="22648530" w14:textId="790E3931" w:rsidR="00274D23" w:rsidRPr="00274D23" w:rsidRDefault="00274D23" w:rsidP="000A152E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sz w:val="20"/>
        </w:rPr>
      </w:pPr>
      <w:r w:rsidRPr="00274D23">
        <w:rPr>
          <w:sz w:val="20"/>
        </w:rPr>
        <w:t xml:space="preserve">Sopimuspuolen on sallittava toimivaltaisen viranomaisen valvoa kaikkina ajankohtina kaikkien </w:t>
      </w:r>
      <w:r>
        <w:rPr>
          <w:sz w:val="20"/>
        </w:rPr>
        <w:t>komission asetuksen (EU) 201</w:t>
      </w:r>
      <w:r w:rsidR="0019301E">
        <w:rPr>
          <w:sz w:val="20"/>
        </w:rPr>
        <w:t>6</w:t>
      </w:r>
      <w:r>
        <w:rPr>
          <w:sz w:val="20"/>
        </w:rPr>
        <w:t>/</w:t>
      </w:r>
      <w:r w:rsidR="0019301E">
        <w:rPr>
          <w:sz w:val="20"/>
        </w:rPr>
        <w:t xml:space="preserve">1240 </w:t>
      </w:r>
      <w:r w:rsidR="0019301E" w:rsidRPr="00847DFC">
        <w:rPr>
          <w:sz w:val="20"/>
        </w:rPr>
        <w:t>ja (EU 202</w:t>
      </w:r>
      <w:r w:rsidR="00847DFC" w:rsidRPr="00847DFC">
        <w:rPr>
          <w:sz w:val="20"/>
        </w:rPr>
        <w:t xml:space="preserve">2/470 </w:t>
      </w:r>
      <w:r w:rsidRPr="00847DFC">
        <w:rPr>
          <w:sz w:val="20"/>
        </w:rPr>
        <w:t>sääd</w:t>
      </w:r>
      <w:r>
        <w:rPr>
          <w:sz w:val="20"/>
        </w:rPr>
        <w:t>ettyjen</w:t>
      </w:r>
      <w:r w:rsidRPr="00274D23">
        <w:rPr>
          <w:sz w:val="20"/>
        </w:rPr>
        <w:t xml:space="preserve"> velvoitteiden noudattamista; viranomaisella tulee olla kaikkina ajankohtina pääsy varastoon, jossa sopimuksen alaista tuotetta varastoidaan.</w:t>
      </w:r>
    </w:p>
    <w:p w14:paraId="05563E9C" w14:textId="77777777" w:rsidR="00274D23" w:rsidRPr="0050331E" w:rsidRDefault="00274D23" w:rsidP="009E4B79">
      <w:pPr>
        <w:spacing w:line="260" w:lineRule="exact"/>
        <w:jc w:val="both"/>
        <w:rPr>
          <w:sz w:val="20"/>
        </w:rPr>
      </w:pPr>
    </w:p>
    <w:p w14:paraId="58AC94AD" w14:textId="1E45B29F" w:rsidR="0050331E" w:rsidRDefault="0050331E" w:rsidP="0050331E">
      <w:pPr>
        <w:numPr>
          <w:ilvl w:val="0"/>
          <w:numId w:val="21"/>
        </w:numPr>
        <w:spacing w:line="260" w:lineRule="exact"/>
        <w:jc w:val="both"/>
        <w:rPr>
          <w:sz w:val="20"/>
        </w:rPr>
      </w:pPr>
      <w:r w:rsidRPr="009E4B79">
        <w:rPr>
          <w:sz w:val="20"/>
        </w:rPr>
        <w:t xml:space="preserve">Kun </w:t>
      </w:r>
      <w:r w:rsidR="00CE2851">
        <w:rPr>
          <w:sz w:val="20"/>
        </w:rPr>
        <w:t xml:space="preserve">lihaa </w:t>
      </w:r>
      <w:r w:rsidRPr="009E4B79">
        <w:rPr>
          <w:sz w:val="20"/>
        </w:rPr>
        <w:t xml:space="preserve">poistetaan varastosta, sopimuspuolen on ilmoitettava poistettavat varastointierät </w:t>
      </w:r>
      <w:r w:rsidR="009E4B79" w:rsidRPr="009E4B79">
        <w:rPr>
          <w:sz w:val="20"/>
        </w:rPr>
        <w:t xml:space="preserve">Tullille ja </w:t>
      </w:r>
      <w:r w:rsidR="0019301E">
        <w:rPr>
          <w:sz w:val="20"/>
        </w:rPr>
        <w:t>Ruoka</w:t>
      </w:r>
      <w:r w:rsidR="009E4B79" w:rsidRPr="009E4B79">
        <w:rPr>
          <w:sz w:val="20"/>
        </w:rPr>
        <w:t xml:space="preserve">virastolle </w:t>
      </w:r>
      <w:r w:rsidRPr="009E4B79">
        <w:rPr>
          <w:sz w:val="20"/>
        </w:rPr>
        <w:t xml:space="preserve">vähintään </w:t>
      </w:r>
      <w:r w:rsidR="00EB4395">
        <w:rPr>
          <w:sz w:val="20"/>
        </w:rPr>
        <w:t>kolme</w:t>
      </w:r>
      <w:r w:rsidRPr="009E4B79">
        <w:rPr>
          <w:sz w:val="20"/>
        </w:rPr>
        <w:t xml:space="preserve"> työpäivää ennen varastosta poistamisen alkamista. </w:t>
      </w:r>
    </w:p>
    <w:p w14:paraId="6FD09EEA" w14:textId="77777777" w:rsidR="009E4B79" w:rsidRPr="009E4B79" w:rsidRDefault="009E4B79" w:rsidP="009E4B79">
      <w:pPr>
        <w:spacing w:line="260" w:lineRule="exact"/>
        <w:jc w:val="both"/>
        <w:rPr>
          <w:sz w:val="20"/>
        </w:rPr>
      </w:pPr>
    </w:p>
    <w:p w14:paraId="316D70B1" w14:textId="215E6D70" w:rsidR="0050331E" w:rsidRDefault="0050331E" w:rsidP="0050331E">
      <w:pPr>
        <w:pStyle w:val="Leipteksti"/>
        <w:numPr>
          <w:ilvl w:val="0"/>
          <w:numId w:val="21"/>
        </w:numPr>
        <w:spacing w:line="260" w:lineRule="exact"/>
      </w:pPr>
      <w:r w:rsidRPr="0050331E">
        <w:t xml:space="preserve">Varastosta poistamisen on tapahduttava kokonaisina </w:t>
      </w:r>
      <w:r w:rsidR="00CE2851">
        <w:t>sopimuserinä.</w:t>
      </w:r>
    </w:p>
    <w:p w14:paraId="4E890F8A" w14:textId="77777777" w:rsidR="00E20BD9" w:rsidRDefault="00E20BD9" w:rsidP="00E20BD9">
      <w:pPr>
        <w:pStyle w:val="Luettelokappale"/>
      </w:pPr>
    </w:p>
    <w:p w14:paraId="7B2607C8" w14:textId="482CCAA8" w:rsidR="00E20BD9" w:rsidRPr="00E20BD9" w:rsidRDefault="0019301E" w:rsidP="000A152E">
      <w:pPr>
        <w:numPr>
          <w:ilvl w:val="0"/>
          <w:numId w:val="21"/>
        </w:numPr>
        <w:spacing w:line="276" w:lineRule="auto"/>
        <w:rPr>
          <w:sz w:val="20"/>
        </w:rPr>
      </w:pPr>
      <w:r>
        <w:rPr>
          <w:sz w:val="20"/>
        </w:rPr>
        <w:t>Ruoka</w:t>
      </w:r>
      <w:r w:rsidR="00E20BD9" w:rsidRPr="00E20BD9">
        <w:rPr>
          <w:sz w:val="20"/>
        </w:rPr>
        <w:t xml:space="preserve">virasto on laatinut ohjeet </w:t>
      </w:r>
      <w:r w:rsidR="00CE2851">
        <w:rPr>
          <w:sz w:val="20"/>
        </w:rPr>
        <w:t>sianlihan</w:t>
      </w:r>
      <w:r w:rsidR="00E20BD9" w:rsidRPr="00E20BD9">
        <w:rPr>
          <w:sz w:val="20"/>
        </w:rPr>
        <w:t xml:space="preserve"> yksityisen varastoinnin tukiohjelmasta. Näistä ohjeista ilmenee mm. </w:t>
      </w:r>
      <w:r w:rsidR="00CE2851">
        <w:rPr>
          <w:sz w:val="20"/>
        </w:rPr>
        <w:t>y</w:t>
      </w:r>
      <w:r w:rsidR="00E20BD9" w:rsidRPr="00E20BD9">
        <w:rPr>
          <w:sz w:val="20"/>
        </w:rPr>
        <w:t>ksityiskohtaiset tarkastustoimenpiteet sekä tuen edellytyksenä olevat kirjanpitovaatimukset. Tukiohjelmaan liittyvistä tarkastuksista vastaa Tulli.</w:t>
      </w:r>
    </w:p>
    <w:p w14:paraId="7D057E03" w14:textId="77777777" w:rsidR="00274D23" w:rsidRDefault="00274D23" w:rsidP="00274D23">
      <w:pPr>
        <w:pStyle w:val="Luettelokappale"/>
      </w:pPr>
    </w:p>
    <w:p w14:paraId="56C02AC1" w14:textId="6E1E3C81" w:rsidR="00274D23" w:rsidRDefault="00274D23" w:rsidP="00274D23">
      <w:pPr>
        <w:pStyle w:val="Leipteksti"/>
        <w:numPr>
          <w:ilvl w:val="0"/>
          <w:numId w:val="21"/>
        </w:numPr>
        <w:spacing w:line="260" w:lineRule="exact"/>
      </w:pPr>
      <w:r w:rsidRPr="00274D23">
        <w:t xml:space="preserve">Sopimuspuoli sitoutuu noudattamaan komission asetuksessa </w:t>
      </w:r>
      <w:r w:rsidR="0019301E">
        <w:t xml:space="preserve">(EU) 2016/1238, </w:t>
      </w:r>
      <w:r w:rsidRPr="00274D23">
        <w:t>(EU) 201</w:t>
      </w:r>
      <w:r w:rsidR="0019301E">
        <w:t>6</w:t>
      </w:r>
      <w:r w:rsidRPr="00274D23">
        <w:t>/1</w:t>
      </w:r>
      <w:r w:rsidR="0019301E">
        <w:t xml:space="preserve">240 ja </w:t>
      </w:r>
      <w:r w:rsidR="0019301E" w:rsidRPr="00847DFC">
        <w:t>(EU) 202</w:t>
      </w:r>
      <w:r w:rsidR="00847DFC" w:rsidRPr="00847DFC">
        <w:t>2</w:t>
      </w:r>
      <w:r w:rsidR="0019301E" w:rsidRPr="00847DFC">
        <w:t>/</w:t>
      </w:r>
      <w:r w:rsidR="00847DFC" w:rsidRPr="00847DFC">
        <w:t>470</w:t>
      </w:r>
      <w:r w:rsidRPr="00847DFC">
        <w:t xml:space="preserve"> </w:t>
      </w:r>
      <w:r w:rsidRPr="00274D23">
        <w:t xml:space="preserve">säädettyjä edellytyksiä </w:t>
      </w:r>
      <w:r w:rsidR="00CE2851">
        <w:t>sianlihan</w:t>
      </w:r>
      <w:r w:rsidRPr="00274D23">
        <w:t xml:space="preserve"> yksityisen varastoinnin tuelle. Mikäli nämä edellytykset eivät täyty, tukea ei voida maksaa</w:t>
      </w:r>
      <w:r w:rsidR="00EB4395">
        <w:t>.</w:t>
      </w:r>
    </w:p>
    <w:p w14:paraId="25351D16" w14:textId="77777777" w:rsidR="009C35FE" w:rsidRPr="00274D23" w:rsidRDefault="009C35FE" w:rsidP="00815E78">
      <w:pPr>
        <w:spacing w:line="260" w:lineRule="exact"/>
        <w:ind w:left="340" w:hanging="340"/>
        <w:rPr>
          <w:sz w:val="20"/>
        </w:rPr>
      </w:pPr>
    </w:p>
    <w:p w14:paraId="01A988D9" w14:textId="77777777" w:rsidR="00815E78" w:rsidRDefault="00815E78" w:rsidP="00815E78">
      <w:pPr>
        <w:autoSpaceDE w:val="0"/>
        <w:autoSpaceDN w:val="0"/>
        <w:adjustRightInd w:val="0"/>
        <w:rPr>
          <w:rFonts w:ascii="Garamond" w:hAnsi="Garamond" w:cs="Garamond"/>
          <w:sz w:val="21"/>
          <w:szCs w:val="21"/>
        </w:rPr>
      </w:pPr>
    </w:p>
    <w:p w14:paraId="5FF3949E" w14:textId="77777777" w:rsidR="00815E78" w:rsidRPr="00274D23" w:rsidRDefault="00815E78" w:rsidP="00815E78">
      <w:pPr>
        <w:autoSpaceDE w:val="0"/>
        <w:autoSpaceDN w:val="0"/>
        <w:adjustRightInd w:val="0"/>
        <w:rPr>
          <w:sz w:val="20"/>
        </w:rPr>
      </w:pPr>
    </w:p>
    <w:p w14:paraId="5F8101B9" w14:textId="77777777" w:rsidR="009C35FE" w:rsidRDefault="009C35FE"/>
    <w:sectPr w:rsidR="009C35FE" w:rsidSect="000C3056">
      <w:footerReference w:type="default" r:id="rId8"/>
      <w:footerReference w:type="first" r:id="rId9"/>
      <w:pgSz w:w="11907" w:h="16840" w:code="9"/>
      <w:pgMar w:top="737" w:right="1134" w:bottom="85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32B5" w14:textId="77777777" w:rsidR="00985E9F" w:rsidRDefault="00985E9F">
      <w:r>
        <w:separator/>
      </w:r>
    </w:p>
  </w:endnote>
  <w:endnote w:type="continuationSeparator" w:id="0">
    <w:p w14:paraId="704FE519" w14:textId="77777777" w:rsidR="00985E9F" w:rsidRDefault="0098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4C63" w14:textId="4CA90515" w:rsidR="00285499" w:rsidRDefault="00285499">
    <w:pPr>
      <w:pStyle w:val="Alatunniste"/>
      <w:rPr>
        <w:sz w:val="14"/>
      </w:rPr>
    </w:pPr>
    <w:r>
      <w:rPr>
        <w:sz w:val="14"/>
      </w:rPr>
      <w:t>561154A</w:t>
    </w:r>
    <w:r>
      <w:rPr>
        <w:sz w:val="14"/>
      </w:rPr>
      <w:tab/>
    </w:r>
    <w:r>
      <w:rPr>
        <w:sz w:val="14"/>
      </w:rPr>
      <w:tab/>
    </w:r>
    <w:r>
      <w:rPr>
        <w:sz w:val="14"/>
      </w:rPr>
      <w:fldChar w:fldCharType="begin"/>
    </w:r>
    <w:r>
      <w:rPr>
        <w:sz w:val="14"/>
      </w:rPr>
      <w:instrText xml:space="preserve"> DATE \@ "d.M.yyyy" </w:instrText>
    </w:r>
    <w:r>
      <w:rPr>
        <w:sz w:val="14"/>
      </w:rPr>
      <w:fldChar w:fldCharType="separate"/>
    </w:r>
    <w:r w:rsidR="00C82C9F">
      <w:rPr>
        <w:noProof/>
        <w:sz w:val="14"/>
      </w:rPr>
      <w:t>24.3.2022</w:t>
    </w:r>
    <w:r>
      <w:rPr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15F5" w14:textId="77777777" w:rsidR="00285499" w:rsidRDefault="00285499">
    <w:pPr>
      <w:pStyle w:val="Alatunniste"/>
      <w:rPr>
        <w:sz w:val="14"/>
      </w:rPr>
    </w:pPr>
    <w:r>
      <w:rPr>
        <w:sz w:val="14"/>
      </w:rPr>
      <w:t>561446_01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E937" w14:textId="77777777" w:rsidR="00985E9F" w:rsidRDefault="00985E9F">
      <w:r>
        <w:separator/>
      </w:r>
    </w:p>
  </w:footnote>
  <w:footnote w:type="continuationSeparator" w:id="0">
    <w:p w14:paraId="5F6AC484" w14:textId="77777777" w:rsidR="00985E9F" w:rsidRDefault="0098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225"/>
    <w:multiLevelType w:val="singleLevel"/>
    <w:tmpl w:val="054C798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0AE23C2F"/>
    <w:multiLevelType w:val="singleLevel"/>
    <w:tmpl w:val="8376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085070"/>
    <w:multiLevelType w:val="singleLevel"/>
    <w:tmpl w:val="2EA8425C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1A684D3F"/>
    <w:multiLevelType w:val="singleLevel"/>
    <w:tmpl w:val="BF129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229F7440"/>
    <w:multiLevelType w:val="singleLevel"/>
    <w:tmpl w:val="BF1294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5" w15:restartNumberingAfterBreak="0">
    <w:nsid w:val="22E8510E"/>
    <w:multiLevelType w:val="hybridMultilevel"/>
    <w:tmpl w:val="FA366B4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A3D59"/>
    <w:multiLevelType w:val="singleLevel"/>
    <w:tmpl w:val="7BC261C6"/>
    <w:lvl w:ilvl="0">
      <w:start w:val="2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7" w15:restartNumberingAfterBreak="0">
    <w:nsid w:val="457B372C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76D664F"/>
    <w:multiLevelType w:val="singleLevel"/>
    <w:tmpl w:val="6660E68C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9" w15:restartNumberingAfterBreak="0">
    <w:nsid w:val="4BB23B00"/>
    <w:multiLevelType w:val="singleLevel"/>
    <w:tmpl w:val="8376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E0132F2"/>
    <w:multiLevelType w:val="singleLevel"/>
    <w:tmpl w:val="6D4438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1" w15:restartNumberingAfterBreak="0">
    <w:nsid w:val="565B161C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6F11770"/>
    <w:multiLevelType w:val="hybridMultilevel"/>
    <w:tmpl w:val="CAA6FDA6"/>
    <w:lvl w:ilvl="0" w:tplc="040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544509"/>
    <w:multiLevelType w:val="hybridMultilevel"/>
    <w:tmpl w:val="6B224FF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8716D"/>
    <w:multiLevelType w:val="singleLevel"/>
    <w:tmpl w:val="040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3015E0C"/>
    <w:multiLevelType w:val="singleLevel"/>
    <w:tmpl w:val="040B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3DB06B8"/>
    <w:multiLevelType w:val="singleLevel"/>
    <w:tmpl w:val="ABF8F0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B94AF2"/>
    <w:multiLevelType w:val="singleLevel"/>
    <w:tmpl w:val="F4227DBE"/>
    <w:lvl w:ilvl="0">
      <w:start w:val="126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8" w15:restartNumberingAfterBreak="0">
    <w:nsid w:val="70677776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6A971A8"/>
    <w:multiLevelType w:val="singleLevel"/>
    <w:tmpl w:val="8376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B873FD2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0"/>
  </w:num>
  <w:num w:numId="5">
    <w:abstractNumId w:val="6"/>
  </w:num>
  <w:num w:numId="6">
    <w:abstractNumId w:val="8"/>
  </w:num>
  <w:num w:numId="7">
    <w:abstractNumId w:val="2"/>
  </w:num>
  <w:num w:numId="8">
    <w:abstractNumId w:val="16"/>
  </w:num>
  <w:num w:numId="9">
    <w:abstractNumId w:val="14"/>
  </w:num>
  <w:num w:numId="10">
    <w:abstractNumId w:val="7"/>
  </w:num>
  <w:num w:numId="11">
    <w:abstractNumId w:val="11"/>
  </w:num>
  <w:num w:numId="12">
    <w:abstractNumId w:val="18"/>
  </w:num>
  <w:num w:numId="13">
    <w:abstractNumId w:val="9"/>
  </w:num>
  <w:num w:numId="14">
    <w:abstractNumId w:val="9"/>
  </w:num>
  <w:num w:numId="15">
    <w:abstractNumId w:val="1"/>
  </w:num>
  <w:num w:numId="16">
    <w:abstractNumId w:val="20"/>
  </w:num>
  <w:num w:numId="17">
    <w:abstractNumId w:val="4"/>
  </w:num>
  <w:num w:numId="18">
    <w:abstractNumId w:val="3"/>
  </w:num>
  <w:num w:numId="19">
    <w:abstractNumId w:val="12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Pph79l40U6RmrU8Sawx2UaNq9g8K2Maqno2MVodeZtrUmuZ4naYU6VgE4U2Q4T50io2oEzKClRhlUip1obEkA==" w:salt="uYv+5MZELEbivCUGMqPN5w==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4"/>
    <w:rsid w:val="00054C4C"/>
    <w:rsid w:val="000A152E"/>
    <w:rsid w:val="000C3056"/>
    <w:rsid w:val="000C318A"/>
    <w:rsid w:val="000F5791"/>
    <w:rsid w:val="00183EA8"/>
    <w:rsid w:val="0019301E"/>
    <w:rsid w:val="00274D23"/>
    <w:rsid w:val="00280817"/>
    <w:rsid w:val="00285499"/>
    <w:rsid w:val="002A251A"/>
    <w:rsid w:val="002E58F6"/>
    <w:rsid w:val="002E71F0"/>
    <w:rsid w:val="00372564"/>
    <w:rsid w:val="00376223"/>
    <w:rsid w:val="003A45E8"/>
    <w:rsid w:val="0042622A"/>
    <w:rsid w:val="004A42C6"/>
    <w:rsid w:val="004E7152"/>
    <w:rsid w:val="0050331E"/>
    <w:rsid w:val="00565A51"/>
    <w:rsid w:val="0057116E"/>
    <w:rsid w:val="005C5281"/>
    <w:rsid w:val="005D7E70"/>
    <w:rsid w:val="006A0CA4"/>
    <w:rsid w:val="006F6ADA"/>
    <w:rsid w:val="00756355"/>
    <w:rsid w:val="0078367E"/>
    <w:rsid w:val="0079776C"/>
    <w:rsid w:val="007B0890"/>
    <w:rsid w:val="007D602F"/>
    <w:rsid w:val="00815E78"/>
    <w:rsid w:val="00825007"/>
    <w:rsid w:val="00847DFC"/>
    <w:rsid w:val="008972D3"/>
    <w:rsid w:val="008C6A71"/>
    <w:rsid w:val="00900643"/>
    <w:rsid w:val="00965AEC"/>
    <w:rsid w:val="009800FB"/>
    <w:rsid w:val="00985E9F"/>
    <w:rsid w:val="009945DA"/>
    <w:rsid w:val="009C35FE"/>
    <w:rsid w:val="009E4B79"/>
    <w:rsid w:val="00A05B8D"/>
    <w:rsid w:val="00A22A4A"/>
    <w:rsid w:val="00A34E04"/>
    <w:rsid w:val="00AF7C04"/>
    <w:rsid w:val="00B340C8"/>
    <w:rsid w:val="00B3514F"/>
    <w:rsid w:val="00B45D24"/>
    <w:rsid w:val="00B602D8"/>
    <w:rsid w:val="00BF11CC"/>
    <w:rsid w:val="00C70C2D"/>
    <w:rsid w:val="00C82C9F"/>
    <w:rsid w:val="00CC008F"/>
    <w:rsid w:val="00CE2851"/>
    <w:rsid w:val="00D71309"/>
    <w:rsid w:val="00D85977"/>
    <w:rsid w:val="00E041AB"/>
    <w:rsid w:val="00E20BD9"/>
    <w:rsid w:val="00E53774"/>
    <w:rsid w:val="00E56EC6"/>
    <w:rsid w:val="00EB4395"/>
    <w:rsid w:val="00EF3E55"/>
    <w:rsid w:val="00F01CA3"/>
    <w:rsid w:val="00F622E0"/>
    <w:rsid w:val="00F6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6C806"/>
  <w15:chartTrackingRefBased/>
  <w15:docId w15:val="{A1A32D3B-7788-45C2-9269-23670292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nePrinter" w:eastAsia="Times New Roman" w:hAnsi="LinePrinter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Otsikko2">
    <w:name w:val="heading 2"/>
    <w:basedOn w:val="Normaali"/>
    <w:next w:val="Normaali"/>
    <w:qFormat/>
    <w:pPr>
      <w:spacing w:before="120"/>
      <w:outlineLvl w:val="1"/>
    </w:pPr>
    <w:rPr>
      <w:rFonts w:ascii="Helv" w:hAnsi="Helv"/>
      <w:b/>
      <w:sz w:val="24"/>
    </w:rPr>
  </w:style>
  <w:style w:type="paragraph" w:styleId="Otsikko3">
    <w:name w:val="heading 3"/>
    <w:basedOn w:val="Normaali"/>
    <w:next w:val="Vakiosisennys"/>
    <w:qFormat/>
    <w:pPr>
      <w:ind w:left="652"/>
      <w:outlineLvl w:val="2"/>
    </w:pPr>
    <w:rPr>
      <w:b/>
      <w:sz w:val="24"/>
    </w:rPr>
  </w:style>
  <w:style w:type="paragraph" w:styleId="Otsikko4">
    <w:name w:val="heading 4"/>
    <w:basedOn w:val="Normaali"/>
    <w:next w:val="Vakiosisennys"/>
    <w:qFormat/>
    <w:pPr>
      <w:ind w:left="652"/>
      <w:outlineLvl w:val="3"/>
    </w:pPr>
    <w:rPr>
      <w:sz w:val="24"/>
      <w:u w:val="single"/>
    </w:rPr>
  </w:style>
  <w:style w:type="paragraph" w:styleId="Otsikko5">
    <w:name w:val="heading 5"/>
    <w:basedOn w:val="Normaali"/>
    <w:next w:val="Vakiosisennys"/>
    <w:qFormat/>
    <w:pPr>
      <w:ind w:left="1304"/>
      <w:outlineLvl w:val="4"/>
    </w:pPr>
    <w:rPr>
      <w:b/>
      <w:sz w:val="20"/>
    </w:rPr>
  </w:style>
  <w:style w:type="paragraph" w:styleId="Otsikko6">
    <w:name w:val="heading 6"/>
    <w:basedOn w:val="Normaali"/>
    <w:next w:val="Vakiosisennys"/>
    <w:qFormat/>
    <w:pPr>
      <w:ind w:left="1304"/>
      <w:outlineLvl w:val="5"/>
    </w:pPr>
    <w:rPr>
      <w:sz w:val="20"/>
      <w:u w:val="single"/>
    </w:rPr>
  </w:style>
  <w:style w:type="paragraph" w:styleId="Otsikko7">
    <w:name w:val="heading 7"/>
    <w:basedOn w:val="Normaali"/>
    <w:next w:val="Vakiosisennys"/>
    <w:qFormat/>
    <w:pPr>
      <w:ind w:left="1304"/>
      <w:outlineLvl w:val="6"/>
    </w:pPr>
    <w:rPr>
      <w:i/>
      <w:sz w:val="20"/>
    </w:rPr>
  </w:style>
  <w:style w:type="paragraph" w:styleId="Otsikko8">
    <w:name w:val="heading 8"/>
    <w:basedOn w:val="Normaali"/>
    <w:next w:val="Vakiosisennys"/>
    <w:qFormat/>
    <w:pPr>
      <w:ind w:left="1304"/>
      <w:outlineLvl w:val="7"/>
    </w:pPr>
    <w:rPr>
      <w:i/>
      <w:sz w:val="20"/>
    </w:rPr>
  </w:style>
  <w:style w:type="paragraph" w:styleId="Otsikko9">
    <w:name w:val="heading 9"/>
    <w:basedOn w:val="Normaali"/>
    <w:next w:val="Vakiosisennys"/>
    <w:qFormat/>
    <w:pPr>
      <w:ind w:left="1304"/>
      <w:outlineLvl w:val="8"/>
    </w:pPr>
    <w:rPr>
      <w:i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kiosisennys">
    <w:name w:val="Normal Indent"/>
    <w:basedOn w:val="Normaali"/>
    <w:pPr>
      <w:ind w:left="1304"/>
    </w:pPr>
  </w:style>
  <w:style w:type="paragraph" w:styleId="Sisennettyleipteksti">
    <w:name w:val="Body Text Indent"/>
    <w:basedOn w:val="Normaali"/>
    <w:pPr>
      <w:tabs>
        <w:tab w:val="left" w:pos="567"/>
      </w:tabs>
      <w:ind w:left="504" w:hanging="504"/>
      <w:jc w:val="both"/>
    </w:pPr>
    <w:rPr>
      <w:sz w:val="20"/>
    </w:rPr>
  </w:style>
  <w:style w:type="paragraph" w:styleId="Alatunniste">
    <w:name w:val="footer"/>
    <w:basedOn w:val="Normaali"/>
    <w:pPr>
      <w:tabs>
        <w:tab w:val="center" w:pos="4819"/>
        <w:tab w:val="right" w:pos="9071"/>
      </w:tabs>
    </w:pPr>
  </w:style>
  <w:style w:type="paragraph" w:styleId="Yltunniste">
    <w:name w:val="header"/>
    <w:basedOn w:val="Normaali"/>
    <w:pPr>
      <w:tabs>
        <w:tab w:val="center" w:pos="4819"/>
        <w:tab w:val="right" w:pos="9071"/>
      </w:tabs>
    </w:pPr>
  </w:style>
  <w:style w:type="character" w:styleId="Alaviitteenviite">
    <w:name w:val="footnote reference"/>
    <w:semiHidden/>
    <w:rPr>
      <w:position w:val="6"/>
      <w:sz w:val="16"/>
    </w:rPr>
  </w:style>
  <w:style w:type="paragraph" w:styleId="Alaviitteenteksti">
    <w:name w:val="footnote text"/>
    <w:basedOn w:val="Normaali"/>
    <w:semiHidden/>
    <w:rPr>
      <w:sz w:val="20"/>
    </w:rPr>
  </w:style>
  <w:style w:type="paragraph" w:customStyle="1" w:styleId="Teksti">
    <w:name w:val="Teksti"/>
    <w:basedOn w:val="Normaali"/>
    <w:pPr>
      <w:tabs>
        <w:tab w:val="left" w:pos="851"/>
        <w:tab w:val="left" w:pos="2552"/>
        <w:tab w:val="left" w:pos="5104"/>
        <w:tab w:val="left" w:pos="7797"/>
      </w:tabs>
      <w:spacing w:before="480"/>
      <w:ind w:left="2552" w:hanging="2325"/>
    </w:pPr>
  </w:style>
  <w:style w:type="paragraph" w:customStyle="1" w:styleId="Vliotsikko">
    <w:name w:val="Väliotsikko"/>
    <w:basedOn w:val="Teksti"/>
  </w:style>
  <w:style w:type="paragraph" w:customStyle="1" w:styleId="diaari">
    <w:name w:val="diaari"/>
    <w:basedOn w:val="Normaali"/>
    <w:next w:val="yhteystiedot"/>
    <w:pPr>
      <w:tabs>
        <w:tab w:val="left" w:pos="851"/>
        <w:tab w:val="left" w:pos="5104"/>
        <w:tab w:val="left" w:pos="7797"/>
      </w:tabs>
      <w:spacing w:after="720"/>
    </w:pPr>
  </w:style>
  <w:style w:type="paragraph" w:customStyle="1" w:styleId="yhteystiedot">
    <w:name w:val="yhteystiedot"/>
    <w:basedOn w:val="Normaali"/>
    <w:next w:val="Yhteystiedot2"/>
    <w:pPr>
      <w:tabs>
        <w:tab w:val="left" w:pos="851"/>
        <w:tab w:val="left" w:pos="5104"/>
        <w:tab w:val="left" w:pos="7797"/>
      </w:tabs>
      <w:ind w:left="227"/>
    </w:pPr>
  </w:style>
  <w:style w:type="paragraph" w:customStyle="1" w:styleId="Yhteystiedot2">
    <w:name w:val="Yhteystiedot2"/>
    <w:basedOn w:val="Normaali"/>
    <w:next w:val="Viite"/>
    <w:pPr>
      <w:ind w:left="227"/>
    </w:pPr>
  </w:style>
  <w:style w:type="paragraph" w:customStyle="1" w:styleId="Viite">
    <w:name w:val="Viite"/>
    <w:basedOn w:val="Normaali"/>
    <w:next w:val="Asia2"/>
    <w:pPr>
      <w:tabs>
        <w:tab w:val="left" w:pos="851"/>
        <w:tab w:val="left" w:pos="5104"/>
        <w:tab w:val="left" w:pos="7797"/>
      </w:tabs>
      <w:spacing w:before="720" w:after="240"/>
    </w:pPr>
  </w:style>
  <w:style w:type="paragraph" w:customStyle="1" w:styleId="Asia2">
    <w:name w:val="Asia2"/>
    <w:basedOn w:val="Normaali"/>
    <w:next w:val="Teksti"/>
    <w:pPr>
      <w:tabs>
        <w:tab w:val="left" w:pos="851"/>
        <w:tab w:val="left" w:pos="5104"/>
        <w:tab w:val="left" w:pos="7797"/>
      </w:tabs>
    </w:pPr>
    <w:rPr>
      <w:b/>
    </w:rPr>
  </w:style>
  <w:style w:type="paragraph" w:customStyle="1" w:styleId="nimi">
    <w:name w:val="nimi"/>
    <w:basedOn w:val="Normaali"/>
    <w:pPr>
      <w:spacing w:before="720"/>
      <w:ind w:left="2552"/>
    </w:pPr>
  </w:style>
  <w:style w:type="paragraph" w:customStyle="1" w:styleId="Kuvanotsikko">
    <w:name w:val="Kuvan otsikko"/>
    <w:basedOn w:val="Normaali"/>
    <w:next w:val="Normaali"/>
    <w:qFormat/>
    <w:pPr>
      <w:framePr w:w="4040" w:h="465" w:hSpace="141" w:wrap="around" w:vAnchor="text" w:hAnchor="page" w:x="6295" w:y="8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567"/>
      </w:tabs>
    </w:pPr>
    <w:rPr>
      <w:b/>
    </w:rPr>
  </w:style>
  <w:style w:type="paragraph" w:styleId="Sisennettyleipteksti3">
    <w:name w:val="Body Text Indent 3"/>
    <w:basedOn w:val="Normaali"/>
    <w:pPr>
      <w:tabs>
        <w:tab w:val="left" w:pos="567"/>
      </w:tabs>
      <w:ind w:left="1276" w:hanging="340"/>
      <w:jc w:val="both"/>
    </w:pPr>
    <w:rPr>
      <w:sz w:val="20"/>
    </w:rPr>
  </w:style>
  <w:style w:type="paragraph" w:styleId="Sisennettyleipteksti2">
    <w:name w:val="Body Text Indent 2"/>
    <w:basedOn w:val="Normaali"/>
    <w:pPr>
      <w:tabs>
        <w:tab w:val="left" w:pos="567"/>
      </w:tabs>
      <w:ind w:left="510" w:hanging="510"/>
    </w:pPr>
    <w:rPr>
      <w:sz w:val="20"/>
    </w:rPr>
  </w:style>
  <w:style w:type="character" w:styleId="Sivunumero">
    <w:name w:val="page number"/>
    <w:basedOn w:val="Kappaleenoletusfontti"/>
  </w:style>
  <w:style w:type="paragraph" w:styleId="Leipteksti">
    <w:name w:val="Body Text"/>
    <w:basedOn w:val="Normaali"/>
    <w:rPr>
      <w:sz w:val="20"/>
    </w:rPr>
  </w:style>
  <w:style w:type="paragraph" w:styleId="Leipteksti2">
    <w:name w:val="Body Text 2"/>
    <w:basedOn w:val="Normaali"/>
    <w:rPr>
      <w:sz w:val="18"/>
    </w:rPr>
  </w:style>
  <w:style w:type="paragraph" w:styleId="Leipteksti3">
    <w:name w:val="Body Text 3"/>
    <w:basedOn w:val="Normaali"/>
    <w:rPr>
      <w:b/>
      <w:sz w:val="18"/>
    </w:rPr>
  </w:style>
  <w:style w:type="paragraph" w:styleId="Seliteteksti">
    <w:name w:val="Balloon Text"/>
    <w:basedOn w:val="Normaali"/>
    <w:link w:val="SelitetekstiChar"/>
    <w:rsid w:val="004A42C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4A42C6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15E78"/>
    <w:pPr>
      <w:ind w:left="1304"/>
    </w:pPr>
  </w:style>
  <w:style w:type="paragraph" w:customStyle="1" w:styleId="Normaali1">
    <w:name w:val="Normaali1"/>
    <w:basedOn w:val="Normaali"/>
    <w:rsid w:val="00815E78"/>
    <w:pPr>
      <w:spacing w:before="12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OI\2000\SOPIMU20\YV2009.doc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YV2009.doc.dot</Template>
  <TotalTime>1</TotalTime>
  <Pages>1</Pages>
  <Words>310</Words>
  <Characters>2663</Characters>
  <Application>Microsoft Office Word</Application>
  <DocSecurity>8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Sopimus voin yksityisestä varastoinnista</vt:lpstr>
    </vt:vector>
  </TitlesOfParts>
  <Company>MMM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 voin yksityisestä varastoinnista</dc:title>
  <dc:subject/>
  <dc:creator>MMM</dc:creator>
  <cp:keywords/>
  <cp:lastModifiedBy>Vaismaa Päivi (Ruokavirasto)</cp:lastModifiedBy>
  <cp:revision>2</cp:revision>
  <cp:lastPrinted>2016-01-28T12:05:00Z</cp:lastPrinted>
  <dcterms:created xsi:type="dcterms:W3CDTF">2022-03-24T12:05:00Z</dcterms:created>
  <dcterms:modified xsi:type="dcterms:W3CDTF">2022-03-24T12:05:00Z</dcterms:modified>
</cp:coreProperties>
</file>